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63C13" w:rsidRPr="00671004" w:rsidRDefault="007B3F5B" w:rsidP="003F1C14">
      <w:pPr>
        <w:pStyle w:val="ad"/>
        <w:tabs>
          <w:tab w:val="right" w:pos="9639"/>
        </w:tabs>
        <w:spacing w:line="276" w:lineRule="auto"/>
        <w:rPr>
          <w:bCs w:val="0"/>
          <w:sz w:val="24"/>
        </w:rPr>
      </w:pPr>
      <w:bookmarkStart w:id="0" w:name="OLE_LINK42"/>
      <w:bookmarkStart w:id="1" w:name="OLE_LINK40"/>
      <w:r w:rsidRPr="00671004">
        <w:rPr>
          <w:sz w:val="24"/>
          <w:lang w:eastAsia="zh-CN"/>
        </w:rPr>
        <w:t xml:space="preserve">3GPP TSG RAN WG3 </w:t>
      </w:r>
      <w:r w:rsidR="00D4749C" w:rsidRPr="00671004">
        <w:rPr>
          <w:sz w:val="24"/>
          <w:lang w:eastAsia="zh-CN"/>
        </w:rPr>
        <w:t xml:space="preserve">Meeting </w:t>
      </w:r>
      <w:r w:rsidR="00315A32" w:rsidRPr="00671004">
        <w:rPr>
          <w:sz w:val="24"/>
          <w:lang w:eastAsia="zh-CN"/>
        </w:rPr>
        <w:t>#9</w:t>
      </w:r>
      <w:r w:rsidR="00051A3A" w:rsidRPr="00671004">
        <w:rPr>
          <w:sz w:val="24"/>
          <w:lang w:eastAsia="zh-CN"/>
        </w:rPr>
        <w:t>7bis</w:t>
      </w:r>
      <w:r w:rsidRPr="00671004">
        <w:rPr>
          <w:bCs w:val="0"/>
          <w:sz w:val="24"/>
        </w:rPr>
        <w:tab/>
      </w:r>
      <w:r w:rsidR="00263C13" w:rsidRPr="00671004">
        <w:rPr>
          <w:bCs w:val="0"/>
          <w:sz w:val="24"/>
        </w:rPr>
        <w:t>R3-1</w:t>
      </w:r>
      <w:r w:rsidR="00EB5053" w:rsidRPr="00671004">
        <w:rPr>
          <w:bCs w:val="0"/>
          <w:sz w:val="24"/>
        </w:rPr>
        <w:t>7</w:t>
      </w:r>
      <w:r w:rsidR="00286764">
        <w:rPr>
          <w:bCs w:val="0"/>
          <w:sz w:val="24"/>
        </w:rPr>
        <w:t>3808</w:t>
      </w:r>
      <w:bookmarkStart w:id="2" w:name="_GoBack"/>
      <w:bookmarkEnd w:id="2"/>
    </w:p>
    <w:p w:rsidR="00051A3A" w:rsidRPr="00671004" w:rsidRDefault="00051A3A" w:rsidP="003F1C14">
      <w:pPr>
        <w:pStyle w:val="ad"/>
        <w:tabs>
          <w:tab w:val="right" w:pos="9639"/>
        </w:tabs>
        <w:spacing w:line="276" w:lineRule="auto"/>
        <w:rPr>
          <w:rFonts w:eastAsia="바탕체"/>
          <w:sz w:val="24"/>
        </w:rPr>
      </w:pPr>
      <w:r w:rsidRPr="00671004">
        <w:rPr>
          <w:rFonts w:eastAsia="바탕체"/>
          <w:sz w:val="24"/>
        </w:rPr>
        <w:t>Prague, Czech Republic, 9</w:t>
      </w:r>
      <w:r w:rsidR="00446955" w:rsidRPr="00671004">
        <w:rPr>
          <w:rFonts w:eastAsia="바탕체"/>
          <w:sz w:val="24"/>
          <w:vertAlign w:val="superscript"/>
        </w:rPr>
        <w:t>th</w:t>
      </w:r>
      <w:r w:rsidR="00446955" w:rsidRPr="00671004">
        <w:rPr>
          <w:rFonts w:eastAsia="바탕체"/>
          <w:sz w:val="24"/>
        </w:rPr>
        <w:t xml:space="preserve"> - 13</w:t>
      </w:r>
      <w:r w:rsidR="00446955" w:rsidRPr="00671004">
        <w:rPr>
          <w:rFonts w:eastAsia="바탕체"/>
          <w:sz w:val="24"/>
          <w:vertAlign w:val="superscript"/>
        </w:rPr>
        <w:t>th</w:t>
      </w:r>
      <w:r w:rsidR="00446955" w:rsidRPr="00671004">
        <w:rPr>
          <w:rFonts w:eastAsia="바탕체"/>
          <w:sz w:val="24"/>
        </w:rPr>
        <w:t xml:space="preserve"> </w:t>
      </w:r>
      <w:r w:rsidRPr="00671004">
        <w:rPr>
          <w:rFonts w:eastAsia="바탕체"/>
          <w:sz w:val="24"/>
        </w:rPr>
        <w:t>October 2017</w:t>
      </w:r>
    </w:p>
    <w:p w:rsidR="007B3F5B" w:rsidRPr="00671004" w:rsidRDefault="007B3F5B" w:rsidP="003F1C14">
      <w:pPr>
        <w:pStyle w:val="ad"/>
        <w:spacing w:line="276" w:lineRule="auto"/>
        <w:rPr>
          <w:bCs w:val="0"/>
          <w:sz w:val="24"/>
          <w:lang w:eastAsia="ja-JP"/>
        </w:rPr>
      </w:pPr>
    </w:p>
    <w:p w:rsidR="007B3F5B" w:rsidRPr="00671004" w:rsidRDefault="007B3F5B" w:rsidP="003F1C14">
      <w:pPr>
        <w:pStyle w:val="CRCoverPage"/>
        <w:spacing w:line="276" w:lineRule="auto"/>
        <w:rPr>
          <w:b/>
          <w:bCs/>
          <w:sz w:val="24"/>
          <w:lang w:val="en-US" w:eastAsia="ko-KR"/>
        </w:rPr>
      </w:pPr>
      <w:r w:rsidRPr="00671004">
        <w:rPr>
          <w:b/>
          <w:bCs/>
          <w:sz w:val="24"/>
          <w:lang w:val="en-US"/>
        </w:rPr>
        <w:t>Agenda item:</w:t>
      </w:r>
      <w:r w:rsidRPr="00671004">
        <w:rPr>
          <w:b/>
          <w:bCs/>
          <w:sz w:val="24"/>
          <w:lang w:val="en-US"/>
        </w:rPr>
        <w:tab/>
      </w:r>
      <w:r w:rsidR="00187C73">
        <w:rPr>
          <w:b/>
          <w:bCs/>
          <w:sz w:val="24"/>
          <w:lang w:val="en-US"/>
        </w:rPr>
        <w:t>10.5.5</w:t>
      </w:r>
    </w:p>
    <w:p w:rsidR="007B3F5B" w:rsidRPr="00671004" w:rsidRDefault="007B3F5B" w:rsidP="003F1C14">
      <w:pPr>
        <w:pStyle w:val="CRCoverPage"/>
        <w:spacing w:line="276" w:lineRule="auto"/>
        <w:rPr>
          <w:rFonts w:eastAsia="PMingLiU"/>
          <w:b/>
          <w:bCs/>
          <w:sz w:val="24"/>
        </w:rPr>
      </w:pPr>
      <w:r w:rsidRPr="00671004">
        <w:rPr>
          <w:rFonts w:eastAsia="PMingLiU"/>
          <w:b/>
          <w:bCs/>
          <w:sz w:val="24"/>
        </w:rPr>
        <w:t>Source:</w:t>
      </w:r>
      <w:r w:rsidRPr="00671004">
        <w:rPr>
          <w:rFonts w:eastAsia="PMingLiU"/>
          <w:b/>
          <w:bCs/>
          <w:sz w:val="24"/>
        </w:rPr>
        <w:tab/>
      </w:r>
      <w:r w:rsidRPr="00671004">
        <w:rPr>
          <w:rFonts w:eastAsia="PMingLiU"/>
          <w:b/>
          <w:bCs/>
          <w:sz w:val="24"/>
        </w:rPr>
        <w:tab/>
        <w:t>KT Corp.</w:t>
      </w:r>
    </w:p>
    <w:bookmarkEnd w:id="0"/>
    <w:bookmarkEnd w:id="1"/>
    <w:p w:rsidR="00187C73" w:rsidRDefault="00DA7F29" w:rsidP="003F1C14">
      <w:pPr>
        <w:tabs>
          <w:tab w:val="left" w:pos="1740"/>
        </w:tabs>
        <w:spacing w:line="276" w:lineRule="auto"/>
        <w:ind w:left="1843" w:hanging="1843"/>
        <w:rPr>
          <w:rFonts w:ascii="Arial" w:hAnsi="Arial" w:cs="Arial"/>
          <w:b/>
          <w:bCs/>
          <w:sz w:val="24"/>
        </w:rPr>
      </w:pPr>
      <w:r w:rsidRPr="00671004">
        <w:rPr>
          <w:rFonts w:ascii="Arial" w:hAnsi="Arial" w:cs="Arial"/>
          <w:b/>
          <w:bCs/>
          <w:sz w:val="24"/>
        </w:rPr>
        <w:t>Title:</w:t>
      </w:r>
      <w:r w:rsidRPr="00671004">
        <w:rPr>
          <w:rFonts w:ascii="Arial" w:hAnsi="Arial" w:cs="Arial"/>
          <w:b/>
          <w:bCs/>
          <w:sz w:val="24"/>
        </w:rPr>
        <w:tab/>
      </w:r>
      <w:r w:rsidR="00187C73">
        <w:rPr>
          <w:rFonts w:ascii="Arial" w:hAnsi="Arial" w:cs="Arial"/>
          <w:b/>
          <w:bCs/>
          <w:sz w:val="24"/>
        </w:rPr>
        <w:t>Considerations for Data Forwarding in NG-RAN</w:t>
      </w:r>
    </w:p>
    <w:p w:rsidR="00DA7F29" w:rsidRPr="00671004" w:rsidRDefault="00DA7F29" w:rsidP="003F1C14">
      <w:pPr>
        <w:spacing w:line="276" w:lineRule="auto"/>
        <w:rPr>
          <w:rFonts w:ascii="Arial" w:hAnsi="Arial" w:cs="Arial"/>
          <w:b/>
          <w:bCs/>
          <w:sz w:val="24"/>
        </w:rPr>
      </w:pPr>
      <w:r w:rsidRPr="00671004">
        <w:rPr>
          <w:rFonts w:ascii="Arial" w:hAnsi="Arial" w:cs="Arial"/>
          <w:b/>
          <w:bCs/>
          <w:sz w:val="24"/>
        </w:rPr>
        <w:t>Document for:</w:t>
      </w:r>
      <w:r w:rsidRPr="00671004">
        <w:rPr>
          <w:rFonts w:ascii="Arial" w:hAnsi="Arial" w:cs="Arial"/>
          <w:b/>
          <w:bCs/>
          <w:sz w:val="24"/>
        </w:rPr>
        <w:tab/>
        <w:t>Discussion and Decision</w:t>
      </w:r>
    </w:p>
    <w:p w:rsidR="00DA7F29" w:rsidRPr="00671004" w:rsidRDefault="00DA7F29" w:rsidP="003F1C14">
      <w:pPr>
        <w:spacing w:line="276" w:lineRule="auto"/>
        <w:rPr>
          <w:rFonts w:ascii="Arial" w:eastAsia="맑은 고딕" w:hAnsi="Arial" w:cs="Arial"/>
          <w:b/>
          <w:bCs/>
          <w:sz w:val="24"/>
          <w:lang w:eastAsia="ko-KR"/>
        </w:rPr>
      </w:pPr>
    </w:p>
    <w:p w:rsidR="00DA7F29" w:rsidRPr="00671004" w:rsidRDefault="00DA7F29" w:rsidP="003F1C14">
      <w:pPr>
        <w:pStyle w:val="1"/>
        <w:spacing w:line="276" w:lineRule="auto"/>
      </w:pPr>
      <w:r w:rsidRPr="00671004">
        <w:t>Introduction</w:t>
      </w:r>
    </w:p>
    <w:p w:rsidR="00513C1B" w:rsidRPr="00671004" w:rsidRDefault="00817684" w:rsidP="003F1C14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bookmarkStart w:id="3" w:name="OLE_LINK41"/>
      <w:bookmarkStart w:id="4" w:name="OLE_LINK24"/>
      <w:bookmarkStart w:id="5" w:name="OLE_LINK17"/>
      <w:bookmarkStart w:id="6" w:name="OLE_LINK16"/>
      <w:r>
        <w:rPr>
          <w:rFonts w:ascii="Arial" w:eastAsia="맑은 고딕" w:hAnsi="Arial" w:cs="Arial"/>
          <w:sz w:val="20"/>
          <w:lang w:val="en-US" w:eastAsia="ko-KR"/>
        </w:rPr>
        <w:t>In the previous RAN</w:t>
      </w:r>
      <w:r w:rsidR="00DE4E30">
        <w:rPr>
          <w:rFonts w:ascii="Arial" w:eastAsia="맑은 고딕" w:hAnsi="Arial" w:cs="Arial"/>
          <w:sz w:val="20"/>
          <w:lang w:val="en-US" w:eastAsia="ko-KR"/>
        </w:rPr>
        <w:t>3 and RAN2</w:t>
      </w:r>
      <w:r>
        <w:rPr>
          <w:rFonts w:ascii="Arial" w:eastAsia="맑은 고딕" w:hAnsi="Arial" w:cs="Arial"/>
          <w:sz w:val="20"/>
          <w:lang w:val="en-US" w:eastAsia="ko-KR"/>
        </w:rPr>
        <w:t xml:space="preserve"> meetings</w:t>
      </w:r>
      <w:r w:rsidR="00273DE0">
        <w:rPr>
          <w:rFonts w:ascii="Arial" w:eastAsia="맑은 고딕" w:hAnsi="Arial" w:cs="Arial"/>
          <w:sz w:val="20"/>
          <w:lang w:val="en-US" w:eastAsia="ko-KR"/>
        </w:rPr>
        <w:t xml:space="preserve"> [1-2]</w:t>
      </w:r>
      <w:r>
        <w:rPr>
          <w:rFonts w:ascii="Arial" w:eastAsia="맑은 고딕" w:hAnsi="Arial" w:cs="Arial"/>
          <w:sz w:val="20"/>
          <w:lang w:val="en-US" w:eastAsia="ko-KR"/>
        </w:rPr>
        <w:t xml:space="preserve">, the SDAP format, QoS mapping, and lossless handover for intra-system mobility have been discussed. </w:t>
      </w:r>
      <w:r w:rsidR="00513C1B" w:rsidRPr="00671004">
        <w:rPr>
          <w:rFonts w:ascii="Arial" w:eastAsia="맑은 고딕" w:hAnsi="Arial" w:cs="Arial"/>
          <w:sz w:val="20"/>
          <w:lang w:val="en-US" w:eastAsia="ko-KR"/>
        </w:rPr>
        <w:t xml:space="preserve">In this contribution, we would like to further discuss </w:t>
      </w:r>
      <w:r w:rsidR="003F147B">
        <w:rPr>
          <w:rFonts w:ascii="Arial" w:eastAsia="맑은 고딕" w:hAnsi="Arial" w:cs="Arial"/>
          <w:sz w:val="20"/>
          <w:lang w:val="en-US" w:eastAsia="ko-KR"/>
        </w:rPr>
        <w:t xml:space="preserve">open </w:t>
      </w:r>
      <w:r>
        <w:rPr>
          <w:rFonts w:ascii="Arial" w:eastAsia="맑은 고딕" w:hAnsi="Arial" w:cs="Arial"/>
          <w:sz w:val="20"/>
          <w:lang w:val="en-US" w:eastAsia="ko-KR"/>
        </w:rPr>
        <w:t xml:space="preserve">issues </w:t>
      </w:r>
      <w:proofErr w:type="gramStart"/>
      <w:r w:rsidR="008136F7">
        <w:rPr>
          <w:rFonts w:ascii="Arial" w:eastAsia="맑은 고딕" w:hAnsi="Arial" w:cs="Arial"/>
          <w:sz w:val="20"/>
          <w:lang w:val="en-US" w:eastAsia="ko-KR"/>
        </w:rPr>
        <w:t>on</w:t>
      </w:r>
      <w:proofErr w:type="gramEnd"/>
      <w:r w:rsidR="008136F7">
        <w:rPr>
          <w:rFonts w:ascii="Arial" w:eastAsia="맑은 고딕" w:hAnsi="Arial" w:cs="Arial"/>
          <w:sz w:val="20"/>
          <w:lang w:val="en-US" w:eastAsia="ko-KR"/>
        </w:rPr>
        <w:t xml:space="preserve"> the data forwarding </w:t>
      </w:r>
      <w:r>
        <w:rPr>
          <w:rFonts w:ascii="Arial" w:eastAsia="맑은 고딕" w:hAnsi="Arial" w:cs="Arial"/>
          <w:sz w:val="20"/>
          <w:lang w:val="en-US" w:eastAsia="ko-KR"/>
        </w:rPr>
        <w:t>in NG-RAN architecture.</w:t>
      </w:r>
    </w:p>
    <w:p w:rsidR="00DA7F29" w:rsidRPr="00671004" w:rsidRDefault="00DA7F29" w:rsidP="003F1C14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DA7F29" w:rsidRPr="00671004" w:rsidRDefault="00817684" w:rsidP="00817684">
      <w:pPr>
        <w:pStyle w:val="1"/>
        <w:rPr>
          <w:lang w:eastAsia="ko-KR"/>
        </w:rPr>
      </w:pPr>
      <w:r w:rsidRPr="00817684">
        <w:t>Data Forwarding in NG-RAN</w:t>
      </w:r>
    </w:p>
    <w:p w:rsidR="00187C73" w:rsidRDefault="00187C73" w:rsidP="003F1C14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 w:hint="eastAsia"/>
          <w:sz w:val="20"/>
          <w:lang w:val="en-US" w:eastAsia="ko-KR"/>
        </w:rPr>
        <w:t xml:space="preserve">In the RAN2#99 meeting, </w:t>
      </w:r>
      <w:r>
        <w:rPr>
          <w:rFonts w:ascii="Arial" w:eastAsia="맑은 고딕" w:hAnsi="Arial" w:cs="Arial"/>
          <w:sz w:val="20"/>
          <w:lang w:val="en-US" w:eastAsia="ko-KR"/>
        </w:rPr>
        <w:t xml:space="preserve">discussions on </w:t>
      </w:r>
      <w:r>
        <w:rPr>
          <w:rFonts w:ascii="Arial" w:eastAsia="맑은 고딕" w:hAnsi="Arial" w:cs="Arial" w:hint="eastAsia"/>
          <w:sz w:val="20"/>
          <w:lang w:val="en-US" w:eastAsia="ko-KR"/>
        </w:rPr>
        <w:t>SDAP h</w:t>
      </w:r>
      <w:r>
        <w:rPr>
          <w:rFonts w:ascii="Arial" w:eastAsia="맑은 고딕" w:hAnsi="Arial" w:cs="Arial"/>
          <w:sz w:val="20"/>
          <w:lang w:val="en-US" w:eastAsia="ko-KR"/>
        </w:rPr>
        <w:t xml:space="preserve">eader </w:t>
      </w:r>
      <w:r w:rsidR="00E47831">
        <w:rPr>
          <w:rFonts w:ascii="Arial" w:eastAsia="맑은 고딕" w:hAnsi="Arial" w:cs="Arial" w:hint="eastAsia"/>
          <w:sz w:val="20"/>
          <w:lang w:val="en-US" w:eastAsia="ko-KR"/>
        </w:rPr>
        <w:t xml:space="preserve">and QoS mapping </w:t>
      </w:r>
      <w:r>
        <w:rPr>
          <w:rFonts w:ascii="Arial" w:eastAsia="맑은 고딕" w:hAnsi="Arial" w:cs="Arial"/>
          <w:sz w:val="20"/>
          <w:lang w:val="en-US" w:eastAsia="ko-KR"/>
        </w:rPr>
        <w:t>have been done and reached the following agreement</w:t>
      </w:r>
      <w:r w:rsidR="00273DE0">
        <w:rPr>
          <w:rFonts w:ascii="Arial" w:eastAsia="맑은 고딕" w:hAnsi="Arial" w:cs="Arial"/>
          <w:sz w:val="20"/>
          <w:lang w:val="en-US" w:eastAsia="ko-KR"/>
        </w:rPr>
        <w:t xml:space="preserve"> [</w:t>
      </w:r>
      <w:r w:rsidR="00C80F62">
        <w:rPr>
          <w:rFonts w:ascii="Arial" w:eastAsia="맑은 고딕" w:hAnsi="Arial" w:cs="Arial"/>
          <w:sz w:val="20"/>
          <w:lang w:val="en-US" w:eastAsia="ko-KR"/>
        </w:rPr>
        <w:t>2</w:t>
      </w:r>
      <w:r w:rsidR="00273DE0">
        <w:rPr>
          <w:rFonts w:ascii="Arial" w:eastAsia="맑은 고딕" w:hAnsi="Arial" w:cs="Arial"/>
          <w:sz w:val="20"/>
          <w:lang w:val="en-US" w:eastAsia="ko-KR"/>
        </w:rPr>
        <w:t>]</w:t>
      </w:r>
      <w:r>
        <w:rPr>
          <w:rFonts w:ascii="Arial" w:eastAsia="맑은 고딕" w:hAnsi="Arial" w:cs="Arial"/>
          <w:sz w:val="20"/>
          <w:lang w:val="en-US" w:eastAsia="ko-KR"/>
        </w:rPr>
        <w:t xml:space="preserve">: </w:t>
      </w:r>
    </w:p>
    <w:tbl>
      <w:tblPr>
        <w:tblStyle w:val="af6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F04A39" w:rsidTr="00F04A39">
        <w:tc>
          <w:tcPr>
            <w:tcW w:w="9072" w:type="dxa"/>
          </w:tcPr>
          <w:p w:rsidR="00F04A39" w:rsidRPr="00F04A39" w:rsidRDefault="00F04A39" w:rsidP="00F04A39">
            <w:pPr>
              <w:spacing w:line="276" w:lineRule="auto"/>
              <w:rPr>
                <w:rFonts w:ascii="Arial" w:eastAsia="맑은 고딕" w:hAnsi="Arial" w:cs="Arial"/>
                <w:i/>
                <w:sz w:val="20"/>
                <w:lang w:val="en-US" w:eastAsia="ko-KR"/>
              </w:rPr>
            </w:pPr>
            <w:r w:rsidRPr="00F04A39">
              <w:rPr>
                <w:rFonts w:ascii="Arial" w:eastAsia="맑은 고딕" w:hAnsi="Arial" w:cs="Arial"/>
                <w:i/>
                <w:sz w:val="20"/>
                <w:lang w:val="en-US" w:eastAsia="ko-KR"/>
              </w:rPr>
              <w:t>Agreements</w:t>
            </w:r>
          </w:p>
          <w:p w:rsidR="00F04A39" w:rsidRPr="00F04A39" w:rsidRDefault="00F04A39" w:rsidP="0070026A">
            <w:pPr>
              <w:pStyle w:val="af3"/>
              <w:numPr>
                <w:ilvl w:val="0"/>
                <w:numId w:val="34"/>
              </w:numPr>
              <w:spacing w:line="276" w:lineRule="auto"/>
              <w:ind w:left="459" w:hanging="284"/>
              <w:rPr>
                <w:rFonts w:ascii="Arial" w:eastAsia="맑은 고딕" w:hAnsi="Arial" w:cs="Arial"/>
                <w:i/>
                <w:sz w:val="20"/>
                <w:lang w:val="en-US" w:eastAsia="ko-KR"/>
              </w:rPr>
            </w:pPr>
            <w:r w:rsidRPr="00F04A39">
              <w:rPr>
                <w:rFonts w:ascii="Arial" w:eastAsia="맑은 고딕" w:hAnsi="Arial" w:cs="Arial"/>
                <w:i/>
                <w:sz w:val="20"/>
                <w:lang w:val="en-US" w:eastAsia="ko-KR"/>
              </w:rPr>
              <w:t>RAN2 aims at designing a 1 byte SDAP header. Whether the QFI is 6 bit or 7 bits is FFS.</w:t>
            </w:r>
          </w:p>
          <w:p w:rsidR="00F04A39" w:rsidRPr="00F04A39" w:rsidRDefault="00F04A39" w:rsidP="0070026A">
            <w:pPr>
              <w:pStyle w:val="af3"/>
              <w:numPr>
                <w:ilvl w:val="0"/>
                <w:numId w:val="34"/>
              </w:numPr>
              <w:spacing w:line="276" w:lineRule="auto"/>
              <w:ind w:left="459" w:hanging="284"/>
              <w:rPr>
                <w:rFonts w:ascii="Arial" w:eastAsia="맑은 고딕" w:hAnsi="Arial" w:cs="Arial"/>
                <w:i/>
                <w:sz w:val="20"/>
                <w:lang w:val="en-US" w:eastAsia="ko-KR"/>
              </w:rPr>
            </w:pPr>
            <w:r w:rsidRPr="00F04A39">
              <w:rPr>
                <w:rFonts w:ascii="Arial" w:eastAsia="맑은 고딕" w:hAnsi="Arial" w:cs="Arial"/>
                <w:i/>
                <w:sz w:val="20"/>
                <w:lang w:val="en-US" w:eastAsia="ko-KR"/>
              </w:rPr>
              <w:t xml:space="preserve">If configured, SDAP header size for a DRB is static (assuming 1 byte header). The QFI will always be present. </w:t>
            </w:r>
          </w:p>
          <w:p w:rsidR="00F04A39" w:rsidRPr="00F04A39" w:rsidRDefault="00F04A39" w:rsidP="0070026A">
            <w:pPr>
              <w:pStyle w:val="af3"/>
              <w:numPr>
                <w:ilvl w:val="0"/>
                <w:numId w:val="34"/>
              </w:numPr>
              <w:spacing w:line="276" w:lineRule="auto"/>
              <w:ind w:left="459" w:hanging="284"/>
              <w:rPr>
                <w:rFonts w:ascii="Arial" w:eastAsia="맑은 고딕" w:hAnsi="Arial" w:cs="Arial"/>
                <w:i/>
                <w:sz w:val="20"/>
                <w:lang w:val="en-US" w:eastAsia="ko-KR"/>
              </w:rPr>
            </w:pPr>
            <w:r w:rsidRPr="00F04A39">
              <w:rPr>
                <w:rFonts w:ascii="Arial" w:eastAsia="맑은 고딕" w:hAnsi="Arial" w:cs="Arial"/>
                <w:i/>
                <w:sz w:val="20"/>
                <w:lang w:val="en-US" w:eastAsia="ko-KR"/>
              </w:rPr>
              <w:t>No SN will be introduced in SDAP</w:t>
            </w:r>
          </w:p>
          <w:p w:rsidR="00F04A39" w:rsidRPr="00F04A39" w:rsidRDefault="00F04A39" w:rsidP="0070026A">
            <w:pPr>
              <w:pStyle w:val="af3"/>
              <w:numPr>
                <w:ilvl w:val="0"/>
                <w:numId w:val="34"/>
              </w:numPr>
              <w:spacing w:line="276" w:lineRule="auto"/>
              <w:ind w:left="459" w:hanging="284"/>
              <w:rPr>
                <w:rFonts w:ascii="Arial" w:eastAsia="맑은 고딕" w:hAnsi="Arial" w:cs="Arial"/>
                <w:i/>
                <w:sz w:val="20"/>
                <w:lang w:val="en-US" w:eastAsia="ko-KR"/>
              </w:rPr>
            </w:pPr>
            <w:r w:rsidRPr="00F04A39">
              <w:rPr>
                <w:rFonts w:ascii="Arial" w:eastAsia="맑은 고딕" w:hAnsi="Arial" w:cs="Arial"/>
                <w:i/>
                <w:sz w:val="20"/>
                <w:lang w:val="en-US" w:eastAsia="ko-KR"/>
              </w:rPr>
              <w:t>Working assumption: One bit, RQI, to indicate update of mapping rule(s)</w:t>
            </w:r>
          </w:p>
          <w:p w:rsidR="00F04A39" w:rsidRPr="00F04A39" w:rsidRDefault="00F04A39" w:rsidP="0070026A">
            <w:pPr>
              <w:pStyle w:val="af3"/>
              <w:numPr>
                <w:ilvl w:val="0"/>
                <w:numId w:val="34"/>
              </w:numPr>
              <w:spacing w:line="276" w:lineRule="auto"/>
              <w:ind w:left="459" w:hanging="284"/>
              <w:rPr>
                <w:rFonts w:ascii="Arial" w:eastAsia="맑은 고딕" w:hAnsi="Arial" w:cs="Arial"/>
                <w:sz w:val="20"/>
                <w:lang w:val="en-US" w:eastAsia="ko-KR"/>
              </w:rPr>
            </w:pPr>
            <w:r w:rsidRPr="00F04A39">
              <w:rPr>
                <w:rFonts w:ascii="Arial" w:eastAsia="맑은 고딕" w:hAnsi="Arial" w:cs="Arial"/>
                <w:i/>
                <w:sz w:val="20"/>
                <w:lang w:val="en-US" w:eastAsia="ko-KR"/>
              </w:rPr>
              <w:t>RAN should be able to move/remap a QoS flow from one DRB to another DRB</w:t>
            </w:r>
          </w:p>
        </w:tc>
      </w:tr>
    </w:tbl>
    <w:p w:rsidR="00F04A39" w:rsidRDefault="00F04A39" w:rsidP="003F1C14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A75138" w:rsidRDefault="00697EAF" w:rsidP="00697EAF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 w:hint="eastAsia"/>
          <w:sz w:val="20"/>
          <w:lang w:val="en-US" w:eastAsia="ko-KR"/>
        </w:rPr>
        <w:t>T</w:t>
      </w:r>
      <w:r>
        <w:rPr>
          <w:rFonts w:ascii="Arial" w:eastAsia="맑은 고딕" w:hAnsi="Arial" w:cs="Arial"/>
          <w:sz w:val="20"/>
          <w:lang w:val="en-US" w:eastAsia="ko-KR"/>
        </w:rPr>
        <w:t>he data forwarding for NG-RAN is needed to support lossless intra-system</w:t>
      </w:r>
      <w:r w:rsidR="00A81F94">
        <w:rPr>
          <w:rFonts w:ascii="Arial" w:eastAsia="맑은 고딕" w:hAnsi="Arial" w:cs="Arial"/>
          <w:sz w:val="20"/>
          <w:lang w:val="en-US" w:eastAsia="ko-KR"/>
        </w:rPr>
        <w:t xml:space="preserve"> (5GC)</w:t>
      </w:r>
      <w:r>
        <w:rPr>
          <w:rFonts w:ascii="Arial" w:eastAsia="맑은 고딕" w:hAnsi="Arial" w:cs="Arial"/>
          <w:sz w:val="20"/>
          <w:lang w:val="en-US" w:eastAsia="ko-KR"/>
        </w:rPr>
        <w:t>, inter-NG-RAN node handover by utilizing the mechanism for LTE</w:t>
      </w:r>
      <w:r w:rsidR="000F13EE">
        <w:rPr>
          <w:rFonts w:ascii="Arial" w:eastAsia="맑은 고딕" w:hAnsi="Arial" w:cs="Arial"/>
          <w:sz w:val="20"/>
          <w:lang w:val="en-US" w:eastAsia="ko-KR"/>
        </w:rPr>
        <w:t xml:space="preserve"> lossless handover over S1/X2 interfaces</w:t>
      </w:r>
      <w:r>
        <w:rPr>
          <w:rFonts w:ascii="Arial" w:eastAsia="맑은 고딕" w:hAnsi="Arial" w:cs="Arial"/>
          <w:sz w:val="20"/>
          <w:lang w:val="en-US" w:eastAsia="ko-KR"/>
        </w:rPr>
        <w:t>.</w:t>
      </w:r>
      <w:r w:rsidR="00750CA6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A75138">
        <w:rPr>
          <w:rFonts w:ascii="Arial" w:eastAsia="맑은 고딕" w:hAnsi="Arial" w:cs="Arial"/>
          <w:sz w:val="20"/>
          <w:lang w:val="en-US" w:eastAsia="ko-KR"/>
        </w:rPr>
        <w:t xml:space="preserve">That is, the source eNB forwards unacknowledged DL PDCP SDUs with SN by the UE and received </w:t>
      </w:r>
      <w:r w:rsidR="00633529">
        <w:rPr>
          <w:rFonts w:ascii="Arial" w:eastAsia="맑은 고딕" w:hAnsi="Arial" w:cs="Arial"/>
          <w:sz w:val="20"/>
          <w:lang w:val="en-US" w:eastAsia="ko-KR"/>
        </w:rPr>
        <w:t xml:space="preserve">out-of-sequence </w:t>
      </w:r>
      <w:r w:rsidR="00A75138">
        <w:rPr>
          <w:rFonts w:ascii="Arial" w:eastAsia="맑은 고딕" w:hAnsi="Arial" w:cs="Arial"/>
          <w:sz w:val="20"/>
          <w:lang w:val="en-US" w:eastAsia="ko-KR"/>
        </w:rPr>
        <w:t>UL PDCP SDUs to the target eNB for LTE lossless handover.</w:t>
      </w:r>
    </w:p>
    <w:p w:rsidR="00BB7981" w:rsidRDefault="00BB7981" w:rsidP="00697EAF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Figure 1(</w:t>
      </w:r>
      <w:r>
        <w:rPr>
          <w:rFonts w:ascii="Arial" w:eastAsia="맑은 고딕" w:hAnsi="Arial" w:cs="Arial" w:hint="eastAsia"/>
          <w:sz w:val="20"/>
          <w:lang w:val="en-US" w:eastAsia="ko-KR"/>
        </w:rPr>
        <w:t>a)</w:t>
      </w:r>
      <w:r>
        <w:rPr>
          <w:rFonts w:ascii="Arial" w:eastAsia="맑은 고딕" w:hAnsi="Arial" w:cs="Arial"/>
          <w:sz w:val="20"/>
          <w:lang w:val="en-US" w:eastAsia="ko-KR"/>
        </w:rPr>
        <w:t xml:space="preserve"> shows intra-system, inter-NG-RAN node handover scenario.</w:t>
      </w:r>
      <w:r w:rsidR="00A75138">
        <w:rPr>
          <w:rFonts w:ascii="Arial" w:eastAsia="맑은 고딕" w:hAnsi="Arial" w:cs="Arial"/>
          <w:sz w:val="20"/>
          <w:lang w:val="en-US" w:eastAsia="ko-KR"/>
        </w:rPr>
        <w:t xml:space="preserve"> </w:t>
      </w:r>
      <w:r>
        <w:rPr>
          <w:rFonts w:ascii="Arial" w:eastAsia="맑은 고딕" w:hAnsi="Arial" w:cs="Arial"/>
          <w:sz w:val="20"/>
          <w:lang w:val="en-US" w:eastAsia="ko-KR"/>
        </w:rPr>
        <w:t>Since n</w:t>
      </w:r>
      <w:r>
        <w:rPr>
          <w:rFonts w:ascii="Arial" w:eastAsia="맑은 고딕" w:hAnsi="Arial" w:cs="Arial" w:hint="eastAsia"/>
          <w:sz w:val="20"/>
          <w:lang w:val="en-US" w:eastAsia="ko-KR"/>
        </w:rPr>
        <w:t>g-eNB</w:t>
      </w:r>
      <w:r w:rsidR="00A75138">
        <w:rPr>
          <w:rFonts w:ascii="Arial" w:eastAsia="맑은 고딕" w:hAnsi="Arial" w:cs="Arial"/>
          <w:sz w:val="20"/>
          <w:lang w:val="en-US" w:eastAsia="ko-KR"/>
        </w:rPr>
        <w:t>s</w:t>
      </w:r>
      <w:r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A75138">
        <w:rPr>
          <w:rFonts w:ascii="Arial" w:eastAsia="맑은 고딕" w:hAnsi="Arial" w:cs="Arial" w:hint="eastAsia"/>
          <w:sz w:val="20"/>
          <w:lang w:val="en-US" w:eastAsia="ko-KR"/>
        </w:rPr>
        <w:t xml:space="preserve">connected to 5GC </w:t>
      </w:r>
      <w:r w:rsidR="00A75138">
        <w:rPr>
          <w:rFonts w:ascii="Arial" w:eastAsia="맑은 고딕" w:hAnsi="Arial" w:cs="Arial"/>
          <w:sz w:val="20"/>
          <w:lang w:val="en-US" w:eastAsia="ko-KR"/>
        </w:rPr>
        <w:t>have</w:t>
      </w:r>
      <w:r>
        <w:rPr>
          <w:rFonts w:ascii="Arial" w:eastAsia="맑은 고딕" w:hAnsi="Arial" w:cs="Arial" w:hint="eastAsia"/>
          <w:sz w:val="20"/>
          <w:lang w:val="en-US" w:eastAsia="ko-KR"/>
        </w:rPr>
        <w:t xml:space="preserve"> same NG/Xn interfaces</w:t>
      </w:r>
      <w:r w:rsidR="00A75138">
        <w:rPr>
          <w:rFonts w:ascii="Arial" w:eastAsia="맑은 고딕" w:hAnsi="Arial" w:cs="Arial"/>
          <w:sz w:val="20"/>
          <w:lang w:val="en-US" w:eastAsia="ko-KR"/>
        </w:rPr>
        <w:t>,</w:t>
      </w:r>
      <w:r>
        <w:rPr>
          <w:rFonts w:ascii="Arial" w:eastAsia="맑은 고딕" w:hAnsi="Arial" w:cs="Arial"/>
          <w:sz w:val="20"/>
          <w:lang w:val="en-US" w:eastAsia="ko-KR"/>
        </w:rPr>
        <w:t xml:space="preserve"> same protocol architecture</w:t>
      </w:r>
      <w:r w:rsidR="00A75138">
        <w:rPr>
          <w:rFonts w:ascii="Arial" w:eastAsia="맑은 고딕" w:hAnsi="Arial" w:cs="Arial"/>
          <w:sz w:val="20"/>
          <w:lang w:val="en-US" w:eastAsia="ko-KR"/>
        </w:rPr>
        <w:t xml:space="preserve"> and same QoS framework</w:t>
      </w:r>
      <w:r>
        <w:rPr>
          <w:rFonts w:ascii="Arial" w:eastAsia="맑은 고딕" w:hAnsi="Arial" w:cs="Arial"/>
          <w:sz w:val="20"/>
          <w:lang w:val="en-US" w:eastAsia="ko-KR"/>
        </w:rPr>
        <w:t xml:space="preserve"> as gNB, </w:t>
      </w:r>
      <w:r>
        <w:rPr>
          <w:rFonts w:ascii="Arial" w:eastAsia="맑은 고딕" w:hAnsi="Arial" w:cs="Arial" w:hint="eastAsia"/>
          <w:sz w:val="20"/>
          <w:lang w:val="en-US" w:eastAsia="ko-KR"/>
        </w:rPr>
        <w:t>t</w:t>
      </w:r>
      <w:r>
        <w:rPr>
          <w:rFonts w:ascii="Arial" w:eastAsia="맑은 고딕" w:hAnsi="Arial" w:cs="Arial"/>
          <w:sz w:val="20"/>
          <w:lang w:val="en-US" w:eastAsia="ko-KR"/>
        </w:rPr>
        <w:t xml:space="preserve">he </w:t>
      </w:r>
      <w:r w:rsidR="00B2180A">
        <w:rPr>
          <w:rFonts w:ascii="Arial" w:eastAsia="맑은 고딕" w:hAnsi="Arial" w:cs="Arial"/>
          <w:sz w:val="20"/>
          <w:lang w:val="en-US" w:eastAsia="ko-KR"/>
        </w:rPr>
        <w:t xml:space="preserve">direct </w:t>
      </w:r>
      <w:r>
        <w:rPr>
          <w:rFonts w:ascii="Arial" w:eastAsia="맑은 고딕" w:hAnsi="Arial" w:cs="Arial"/>
          <w:sz w:val="20"/>
          <w:lang w:val="en-US" w:eastAsia="ko-KR"/>
        </w:rPr>
        <w:t xml:space="preserve">data forwarding scheme for lossless handover between gNBs </w:t>
      </w:r>
      <w:r w:rsidR="00E47831">
        <w:rPr>
          <w:rFonts w:ascii="Arial" w:eastAsia="맑은 고딕" w:hAnsi="Arial" w:cs="Arial"/>
          <w:sz w:val="20"/>
          <w:lang w:val="en-US" w:eastAsia="ko-KR"/>
        </w:rPr>
        <w:t>can</w:t>
      </w:r>
      <w:r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633529">
        <w:rPr>
          <w:rFonts w:ascii="Arial" w:eastAsia="맑은 고딕" w:hAnsi="Arial" w:cs="Arial"/>
          <w:sz w:val="20"/>
          <w:lang w:val="en-US" w:eastAsia="ko-KR"/>
        </w:rPr>
        <w:t xml:space="preserve">also </w:t>
      </w:r>
      <w:r>
        <w:rPr>
          <w:rFonts w:ascii="Arial" w:eastAsia="맑은 고딕" w:hAnsi="Arial" w:cs="Arial"/>
          <w:sz w:val="20"/>
          <w:lang w:val="en-US" w:eastAsia="ko-KR"/>
        </w:rPr>
        <w:t>be applied to that between ng-eNBs</w:t>
      </w:r>
      <w:r w:rsidR="00DC7BA7">
        <w:rPr>
          <w:rFonts w:ascii="Arial" w:eastAsia="맑은 고딕" w:hAnsi="Arial" w:cs="Arial"/>
          <w:sz w:val="20"/>
          <w:lang w:val="en-US" w:eastAsia="ko-KR"/>
        </w:rPr>
        <w:t xml:space="preserve"> as well as between gNB and ng-eNB</w:t>
      </w:r>
      <w:r>
        <w:rPr>
          <w:rFonts w:ascii="Arial" w:eastAsia="맑은 고딕" w:hAnsi="Arial" w:cs="Arial"/>
          <w:sz w:val="20"/>
          <w:lang w:val="en-US" w:eastAsia="ko-KR"/>
        </w:rPr>
        <w:t>.</w:t>
      </w:r>
      <w:r w:rsidR="00B2180A">
        <w:rPr>
          <w:rFonts w:ascii="Arial" w:eastAsia="맑은 고딕" w:hAnsi="Arial" w:cs="Arial"/>
          <w:sz w:val="20"/>
          <w:lang w:val="en-US" w:eastAsia="ko-KR"/>
        </w:rPr>
        <w:t xml:space="preserve"> Of course, possible changes with regards to ng-eNB for the data forwarding from gNB case shall be clarified, if any.</w:t>
      </w:r>
    </w:p>
    <w:p w:rsidR="00BB7981" w:rsidRDefault="00BB7981" w:rsidP="00697EAF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BB7981" w:rsidRDefault="00BB7981" w:rsidP="00697EAF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Proposal </w:t>
      </w:r>
      <w:r>
        <w:rPr>
          <w:rFonts w:ascii="Arial" w:eastAsia="맑은 고딕" w:hAnsi="Arial" w:cs="Arial"/>
          <w:b/>
          <w:i/>
          <w:sz w:val="20"/>
          <w:lang w:eastAsia="ko-KR"/>
        </w:rPr>
        <w:t>1</w:t>
      </w: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: </w:t>
      </w:r>
      <w:r>
        <w:rPr>
          <w:rFonts w:ascii="Arial" w:eastAsia="맑은 고딕" w:hAnsi="Arial" w:cs="Arial"/>
          <w:b/>
          <w:i/>
          <w:sz w:val="20"/>
          <w:lang w:eastAsia="ko-KR"/>
        </w:rPr>
        <w:t>D</w:t>
      </w:r>
      <w:r w:rsidR="00B2180A">
        <w:rPr>
          <w:rFonts w:ascii="Arial" w:eastAsia="맑은 고딕" w:hAnsi="Arial" w:cs="Arial"/>
          <w:b/>
          <w:i/>
          <w:sz w:val="20"/>
          <w:lang w:eastAsia="ko-KR"/>
        </w:rPr>
        <w:t>irect d</w:t>
      </w:r>
      <w:r w:rsidRPr="00BB7981">
        <w:rPr>
          <w:rFonts w:ascii="Arial" w:eastAsia="맑은 고딕" w:hAnsi="Arial" w:cs="Arial"/>
          <w:b/>
          <w:i/>
          <w:sz w:val="20"/>
          <w:lang w:eastAsia="ko-KR"/>
        </w:rPr>
        <w:t xml:space="preserve">ata forwarding scheme for lossless handover between </w:t>
      </w:r>
      <w:r w:rsidR="00A75138">
        <w:rPr>
          <w:rFonts w:ascii="Arial" w:eastAsia="맑은 고딕" w:hAnsi="Arial" w:cs="Arial"/>
          <w:b/>
          <w:i/>
          <w:sz w:val="20"/>
          <w:lang w:eastAsia="ko-KR"/>
        </w:rPr>
        <w:t>ng-e</w:t>
      </w:r>
      <w:r w:rsidRPr="00BB7981">
        <w:rPr>
          <w:rFonts w:ascii="Arial" w:eastAsia="맑은 고딕" w:hAnsi="Arial" w:cs="Arial"/>
          <w:b/>
          <w:i/>
          <w:sz w:val="20"/>
          <w:lang w:eastAsia="ko-KR"/>
        </w:rPr>
        <w:t xml:space="preserve">NBs </w:t>
      </w:r>
      <w:r w:rsidR="00DC7BA7" w:rsidRPr="00DC7BA7">
        <w:rPr>
          <w:rFonts w:ascii="Arial" w:eastAsia="맑은 고딕" w:hAnsi="Arial" w:cs="Arial"/>
          <w:b/>
          <w:i/>
          <w:sz w:val="20"/>
          <w:lang w:eastAsia="ko-KR"/>
        </w:rPr>
        <w:t xml:space="preserve">as well as between gNB and ng-eNB </w:t>
      </w:r>
      <w:r w:rsidRPr="00BB7981">
        <w:rPr>
          <w:rFonts w:ascii="Arial" w:eastAsia="맑은 고딕" w:hAnsi="Arial" w:cs="Arial"/>
          <w:b/>
          <w:i/>
          <w:sz w:val="20"/>
          <w:lang w:eastAsia="ko-KR"/>
        </w:rPr>
        <w:t xml:space="preserve">shall be </w:t>
      </w:r>
      <w:r w:rsidR="00A75138">
        <w:rPr>
          <w:rFonts w:ascii="Arial" w:eastAsia="맑은 고딕" w:hAnsi="Arial" w:cs="Arial"/>
          <w:b/>
          <w:i/>
          <w:sz w:val="20"/>
          <w:lang w:eastAsia="ko-KR"/>
        </w:rPr>
        <w:t xml:space="preserve">supported </w:t>
      </w:r>
      <w:r w:rsidR="00633529">
        <w:rPr>
          <w:rFonts w:ascii="Arial" w:eastAsia="맑은 고딕" w:hAnsi="Arial" w:cs="Arial"/>
          <w:b/>
          <w:i/>
          <w:sz w:val="20"/>
          <w:lang w:eastAsia="ko-KR"/>
        </w:rPr>
        <w:t>in the</w:t>
      </w:r>
      <w:r w:rsidR="00A75138">
        <w:rPr>
          <w:rFonts w:ascii="Arial" w:eastAsia="맑은 고딕" w:hAnsi="Arial" w:cs="Arial"/>
          <w:b/>
          <w:i/>
          <w:sz w:val="20"/>
          <w:lang w:eastAsia="ko-KR"/>
        </w:rPr>
        <w:t xml:space="preserve"> same </w:t>
      </w:r>
      <w:r w:rsidR="00633529">
        <w:rPr>
          <w:rFonts w:ascii="Arial" w:eastAsia="맑은 고딕" w:hAnsi="Arial" w:cs="Arial"/>
          <w:b/>
          <w:i/>
          <w:sz w:val="20"/>
          <w:lang w:eastAsia="ko-KR"/>
        </w:rPr>
        <w:t xml:space="preserve">manner </w:t>
      </w:r>
      <w:r w:rsidR="00A75138">
        <w:rPr>
          <w:rFonts w:ascii="Arial" w:eastAsia="맑은 고딕" w:hAnsi="Arial" w:cs="Arial"/>
          <w:b/>
          <w:i/>
          <w:sz w:val="20"/>
          <w:lang w:eastAsia="ko-KR"/>
        </w:rPr>
        <w:t>as that between gNBs</w:t>
      </w:r>
      <w:r w:rsidRPr="00BB7981">
        <w:rPr>
          <w:rFonts w:ascii="Arial" w:eastAsia="맑은 고딕" w:hAnsi="Arial" w:cs="Arial"/>
          <w:b/>
          <w:i/>
          <w:sz w:val="20"/>
          <w:lang w:eastAsia="ko-KR"/>
        </w:rPr>
        <w:t>.</w:t>
      </w:r>
    </w:p>
    <w:p w:rsidR="00BB7981" w:rsidRDefault="00BB7981" w:rsidP="00697EAF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B2180A" w:rsidRDefault="00B2180A" w:rsidP="00697EAF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Proposal </w:t>
      </w:r>
      <w:r>
        <w:rPr>
          <w:rFonts w:ascii="Arial" w:eastAsia="맑은 고딕" w:hAnsi="Arial" w:cs="Arial"/>
          <w:b/>
          <w:i/>
          <w:sz w:val="20"/>
          <w:lang w:eastAsia="ko-KR"/>
        </w:rPr>
        <w:t>2</w:t>
      </w: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: </w:t>
      </w:r>
      <w:r>
        <w:rPr>
          <w:rFonts w:ascii="Arial" w:eastAsia="맑은 고딕" w:hAnsi="Arial" w:cs="Arial"/>
          <w:b/>
          <w:i/>
          <w:sz w:val="20"/>
          <w:lang w:eastAsia="ko-KR"/>
        </w:rPr>
        <w:t>P</w:t>
      </w:r>
      <w:r w:rsidRPr="00B2180A">
        <w:rPr>
          <w:rFonts w:ascii="Arial" w:eastAsia="맑은 고딕" w:hAnsi="Arial" w:cs="Arial"/>
          <w:b/>
          <w:i/>
          <w:sz w:val="20"/>
          <w:lang w:eastAsia="ko-KR"/>
        </w:rPr>
        <w:t>ossible changes with regards to ng-eNB for the data forwarding from gNB case sha</w:t>
      </w:r>
      <w:r w:rsidR="006E0684">
        <w:rPr>
          <w:rFonts w:ascii="Arial" w:eastAsia="맑은 고딕" w:hAnsi="Arial" w:cs="Arial"/>
          <w:b/>
          <w:i/>
          <w:sz w:val="20"/>
          <w:lang w:eastAsia="ko-KR"/>
        </w:rPr>
        <w:t>ll be clarified</w:t>
      </w:r>
      <w:r w:rsidRPr="00B2180A">
        <w:rPr>
          <w:rFonts w:ascii="Arial" w:eastAsia="맑은 고딕" w:hAnsi="Arial" w:cs="Arial"/>
          <w:b/>
          <w:i/>
          <w:sz w:val="20"/>
          <w:lang w:eastAsia="ko-KR"/>
        </w:rPr>
        <w:t>, if any.</w:t>
      </w:r>
    </w:p>
    <w:p w:rsidR="00B2180A" w:rsidRPr="00B2180A" w:rsidRDefault="00B2180A" w:rsidP="00697EAF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</w:p>
    <w:p w:rsidR="00230E46" w:rsidRDefault="00DF3B0F" w:rsidP="00230E46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 xml:space="preserve">Figure 1(b) shows the data forwarding </w:t>
      </w:r>
      <w:r w:rsidR="008B44E5">
        <w:rPr>
          <w:rFonts w:ascii="Arial" w:eastAsia="맑은 고딕" w:hAnsi="Arial" w:cs="Arial"/>
          <w:sz w:val="20"/>
          <w:lang w:val="en-US" w:eastAsia="ko-KR"/>
        </w:rPr>
        <w:t xml:space="preserve">during </w:t>
      </w:r>
      <w:r>
        <w:rPr>
          <w:rFonts w:ascii="Arial" w:eastAsia="맑은 고딕" w:hAnsi="Arial" w:cs="Arial"/>
          <w:sz w:val="20"/>
          <w:lang w:val="en-US" w:eastAsia="ko-KR"/>
        </w:rPr>
        <w:t xml:space="preserve">intra-system, inter-NG-RAN node handover with the change of QoS flow-to-DRB mapping rule. </w:t>
      </w:r>
      <w:r w:rsidR="00230E46">
        <w:rPr>
          <w:rFonts w:ascii="Arial" w:eastAsia="맑은 고딕" w:hAnsi="Arial" w:cs="Arial"/>
          <w:sz w:val="20"/>
          <w:lang w:val="en-US" w:eastAsia="ko-KR"/>
        </w:rPr>
        <w:t>During handover, the change of QoS flow-to-DRB mapping rule between source and target NG-RAN nodes may result in out-of-sequence packet delivery.</w:t>
      </w:r>
    </w:p>
    <w:p w:rsidR="005F4A10" w:rsidRDefault="008B44E5" w:rsidP="005F4A10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U</w:t>
      </w:r>
      <w:r w:rsidR="00A75138">
        <w:rPr>
          <w:rFonts w:ascii="Arial" w:eastAsia="맑은 고딕" w:hAnsi="Arial" w:cs="Arial"/>
          <w:sz w:val="20"/>
          <w:lang w:val="en-US" w:eastAsia="ko-KR"/>
        </w:rPr>
        <w:t xml:space="preserve">nlike </w:t>
      </w:r>
      <w:r w:rsidR="00633529">
        <w:rPr>
          <w:rFonts w:ascii="Arial" w:eastAsia="맑은 고딕" w:hAnsi="Arial" w:cs="Arial"/>
          <w:sz w:val="20"/>
          <w:lang w:val="en-US" w:eastAsia="ko-KR"/>
        </w:rPr>
        <w:t>E-UTRAN</w:t>
      </w:r>
      <w:r w:rsidR="00A75138">
        <w:rPr>
          <w:rFonts w:ascii="Arial" w:eastAsia="맑은 고딕" w:hAnsi="Arial" w:cs="Arial"/>
          <w:sz w:val="20"/>
          <w:lang w:val="en-US" w:eastAsia="ko-KR"/>
        </w:rPr>
        <w:t xml:space="preserve"> where the data forwarding is performed per DRB tunnel</w:t>
      </w:r>
      <w:r w:rsidR="00DF3B0F">
        <w:rPr>
          <w:rFonts w:ascii="Arial" w:eastAsia="맑은 고딕" w:hAnsi="Arial" w:cs="Arial"/>
          <w:sz w:val="20"/>
          <w:lang w:val="en-US" w:eastAsia="ko-KR"/>
        </w:rPr>
        <w:t xml:space="preserve"> only</w:t>
      </w:r>
      <w:r w:rsidR="00A75138">
        <w:rPr>
          <w:rFonts w:ascii="Arial" w:eastAsia="맑은 고딕" w:hAnsi="Arial" w:cs="Arial"/>
          <w:sz w:val="20"/>
          <w:lang w:val="en-US" w:eastAsia="ko-KR"/>
        </w:rPr>
        <w:t xml:space="preserve">, the data forwarding for NG-RAN can be different as new QoS flow based framework is </w:t>
      </w:r>
      <w:r w:rsidR="00633529">
        <w:rPr>
          <w:rFonts w:ascii="Arial" w:eastAsia="맑은 고딕" w:hAnsi="Arial" w:cs="Arial"/>
          <w:sz w:val="20"/>
          <w:lang w:val="en-US" w:eastAsia="ko-KR"/>
        </w:rPr>
        <w:t xml:space="preserve">newly </w:t>
      </w:r>
      <w:r w:rsidR="00A75138">
        <w:rPr>
          <w:rFonts w:ascii="Arial" w:eastAsia="맑은 고딕" w:hAnsi="Arial" w:cs="Arial"/>
          <w:sz w:val="20"/>
          <w:lang w:val="en-US" w:eastAsia="ko-KR"/>
        </w:rPr>
        <w:t>used.</w:t>
      </w:r>
      <w:r w:rsidR="00FD3037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5F4A10">
        <w:rPr>
          <w:rFonts w:ascii="Arial" w:eastAsia="맑은 고딕" w:hAnsi="Arial" w:cs="Arial"/>
          <w:sz w:val="20"/>
          <w:lang w:val="en-US" w:eastAsia="ko-KR"/>
        </w:rPr>
        <w:t>The DRB configuration and QoS flow-to-DRB mapping can be different between the source NG-RAN node and the target NG-RAN node.</w:t>
      </w:r>
    </w:p>
    <w:p w:rsidR="002556EF" w:rsidRDefault="00FD3037" w:rsidP="005F4A10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In NG-RAN, the data forwarding packets can be stored in PDCP buffer as well as SDAP buffer</w:t>
      </w:r>
      <w:r w:rsidR="00633529">
        <w:rPr>
          <w:rFonts w:ascii="Arial" w:eastAsia="맑은 고딕" w:hAnsi="Arial" w:cs="Arial"/>
          <w:sz w:val="20"/>
          <w:lang w:val="en-US" w:eastAsia="ko-KR"/>
        </w:rPr>
        <w:t xml:space="preserve"> to support lossless handover</w:t>
      </w:r>
      <w:r w:rsidR="00E47831">
        <w:rPr>
          <w:rFonts w:ascii="Arial" w:eastAsia="맑은 고딕" w:hAnsi="Arial" w:cs="Arial"/>
          <w:sz w:val="20"/>
          <w:lang w:val="en-US" w:eastAsia="ko-KR"/>
        </w:rPr>
        <w:t xml:space="preserve"> in NG-RAN, unlike E-UTRAN case</w:t>
      </w:r>
      <w:r>
        <w:rPr>
          <w:rFonts w:ascii="Arial" w:eastAsia="맑은 고딕" w:hAnsi="Arial" w:cs="Arial"/>
          <w:sz w:val="20"/>
          <w:lang w:val="en-US" w:eastAsia="ko-KR"/>
        </w:rPr>
        <w:t xml:space="preserve">. </w:t>
      </w:r>
      <w:r w:rsidR="002556EF">
        <w:rPr>
          <w:rFonts w:ascii="Arial" w:eastAsia="맑은 고딕" w:hAnsi="Arial" w:cs="Arial"/>
          <w:sz w:val="20"/>
          <w:lang w:val="en-US" w:eastAsia="ko-KR"/>
        </w:rPr>
        <w:t xml:space="preserve">The SDAP needs to store the new packets </w:t>
      </w:r>
      <w:r w:rsidR="004A5372">
        <w:rPr>
          <w:rFonts w:ascii="Arial" w:eastAsia="맑은 고딕" w:hAnsi="Arial" w:cs="Arial"/>
          <w:sz w:val="20"/>
          <w:lang w:val="en-US" w:eastAsia="ko-KR"/>
        </w:rPr>
        <w:t xml:space="preserve">received </w:t>
      </w:r>
      <w:r w:rsidR="002556EF">
        <w:rPr>
          <w:rFonts w:ascii="Arial" w:eastAsia="맑은 고딕" w:hAnsi="Arial" w:cs="Arial"/>
          <w:sz w:val="20"/>
          <w:lang w:val="en-US" w:eastAsia="ko-KR"/>
        </w:rPr>
        <w:t>from 5GC-UPF durin</w:t>
      </w:r>
      <w:r w:rsidR="004A5372">
        <w:rPr>
          <w:rFonts w:ascii="Arial" w:eastAsia="맑은 고딕" w:hAnsi="Arial" w:cs="Arial"/>
          <w:sz w:val="20"/>
          <w:lang w:val="en-US" w:eastAsia="ko-KR"/>
        </w:rPr>
        <w:t>g</w:t>
      </w:r>
      <w:r w:rsidR="00633529">
        <w:rPr>
          <w:rFonts w:ascii="Arial" w:eastAsia="맑은 고딕" w:hAnsi="Arial" w:cs="Arial"/>
          <w:sz w:val="20"/>
          <w:lang w:val="en-US" w:eastAsia="ko-KR"/>
        </w:rPr>
        <w:t xml:space="preserve"> the</w:t>
      </w:r>
      <w:r w:rsidR="002556EF">
        <w:rPr>
          <w:rFonts w:ascii="Arial" w:eastAsia="맑은 고딕" w:hAnsi="Arial" w:cs="Arial"/>
          <w:sz w:val="20"/>
          <w:lang w:val="en-US" w:eastAsia="ko-KR"/>
        </w:rPr>
        <w:t xml:space="preserve"> handover</w:t>
      </w:r>
      <w:r w:rsidR="004A5372">
        <w:rPr>
          <w:rFonts w:ascii="Arial" w:eastAsia="맑은 고딕" w:hAnsi="Arial" w:cs="Arial"/>
          <w:sz w:val="20"/>
          <w:lang w:val="en-US" w:eastAsia="ko-KR"/>
        </w:rPr>
        <w:t>, not transmitting the packets to PDCP layer.</w:t>
      </w:r>
    </w:p>
    <w:p w:rsidR="00A75138" w:rsidRDefault="00FD3037" w:rsidP="005F4A10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 xml:space="preserve">Therefore, while the </w:t>
      </w:r>
      <w:r w:rsidR="002556EF">
        <w:rPr>
          <w:rFonts w:ascii="Arial" w:eastAsia="맑은 고딕" w:hAnsi="Arial" w:cs="Arial"/>
          <w:sz w:val="20"/>
          <w:lang w:val="en-US" w:eastAsia="ko-KR"/>
        </w:rPr>
        <w:t xml:space="preserve">SDAP SDU </w:t>
      </w:r>
      <w:r>
        <w:rPr>
          <w:rFonts w:ascii="Arial" w:eastAsia="맑은 고딕" w:hAnsi="Arial" w:cs="Arial"/>
          <w:sz w:val="20"/>
          <w:lang w:val="en-US" w:eastAsia="ko-KR"/>
        </w:rPr>
        <w:t>packet</w:t>
      </w:r>
      <w:r w:rsidR="002556EF">
        <w:rPr>
          <w:rFonts w:ascii="Arial" w:eastAsia="맑은 고딕" w:hAnsi="Arial" w:cs="Arial"/>
          <w:sz w:val="20"/>
          <w:lang w:val="en-US" w:eastAsia="ko-KR"/>
        </w:rPr>
        <w:t>s</w:t>
      </w:r>
      <w:r>
        <w:rPr>
          <w:rFonts w:ascii="Arial" w:eastAsia="맑은 고딕" w:hAnsi="Arial" w:cs="Arial"/>
          <w:sz w:val="20"/>
          <w:lang w:val="en-US" w:eastAsia="ko-KR"/>
        </w:rPr>
        <w:t xml:space="preserve"> in SDAP buffer in the source NG-RAN node are forwarded to the target NG-RAN node through per PDU session </w:t>
      </w:r>
      <w:r w:rsidR="00AA6411">
        <w:rPr>
          <w:rFonts w:ascii="Arial" w:eastAsia="맑은 고딕" w:hAnsi="Arial" w:cs="Arial"/>
          <w:sz w:val="20"/>
          <w:lang w:val="en-US" w:eastAsia="ko-KR"/>
        </w:rPr>
        <w:t xml:space="preserve">GTP-U </w:t>
      </w:r>
      <w:r>
        <w:rPr>
          <w:rFonts w:ascii="Arial" w:eastAsia="맑은 고딕" w:hAnsi="Arial" w:cs="Arial"/>
          <w:sz w:val="20"/>
          <w:lang w:val="en-US" w:eastAsia="ko-KR"/>
        </w:rPr>
        <w:t xml:space="preserve">tunnel, while the </w:t>
      </w:r>
      <w:r w:rsidR="002556EF">
        <w:rPr>
          <w:rFonts w:ascii="Arial" w:eastAsia="맑은 고딕" w:hAnsi="Arial" w:cs="Arial"/>
          <w:sz w:val="20"/>
          <w:lang w:val="en-US" w:eastAsia="ko-KR"/>
        </w:rPr>
        <w:t xml:space="preserve">PDCP SDU packets </w:t>
      </w:r>
      <w:r>
        <w:rPr>
          <w:rFonts w:ascii="Arial" w:eastAsia="맑은 고딕" w:hAnsi="Arial" w:cs="Arial"/>
          <w:sz w:val="20"/>
          <w:lang w:val="en-US" w:eastAsia="ko-KR"/>
        </w:rPr>
        <w:t xml:space="preserve">in PDCP buffer in the source NG-RAN node are forwarded to the target NG-RAN node through per DRB </w:t>
      </w:r>
      <w:r w:rsidR="00AA6411">
        <w:rPr>
          <w:rFonts w:ascii="Arial" w:eastAsia="맑은 고딕" w:hAnsi="Arial" w:cs="Arial"/>
          <w:sz w:val="20"/>
          <w:lang w:val="en-US" w:eastAsia="ko-KR"/>
        </w:rPr>
        <w:t xml:space="preserve">GTP-U </w:t>
      </w:r>
      <w:r>
        <w:rPr>
          <w:rFonts w:ascii="Arial" w:eastAsia="맑은 고딕" w:hAnsi="Arial" w:cs="Arial"/>
          <w:sz w:val="20"/>
          <w:lang w:val="en-US" w:eastAsia="ko-KR"/>
        </w:rPr>
        <w:t>tunnel</w:t>
      </w:r>
      <w:r w:rsidR="004A5372">
        <w:rPr>
          <w:rFonts w:ascii="Arial" w:eastAsia="맑은 고딕" w:hAnsi="Arial" w:cs="Arial"/>
          <w:sz w:val="20"/>
          <w:lang w:val="en-US" w:eastAsia="ko-KR"/>
        </w:rPr>
        <w:t>, as shown in Figure 1(b)</w:t>
      </w:r>
      <w:r w:rsidR="00DF3B0F">
        <w:rPr>
          <w:rFonts w:ascii="Arial" w:eastAsia="맑은 고딕" w:hAnsi="Arial" w:cs="Arial"/>
          <w:sz w:val="20"/>
          <w:lang w:val="en-US" w:eastAsia="ko-KR"/>
        </w:rPr>
        <w:t>.</w:t>
      </w:r>
    </w:p>
    <w:p w:rsidR="00A75138" w:rsidRDefault="00A75138" w:rsidP="00697EAF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DF3B0F" w:rsidRDefault="00DF3B0F" w:rsidP="00DF3B0F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Proposal </w:t>
      </w:r>
      <w:r w:rsidR="00B2180A">
        <w:rPr>
          <w:rFonts w:ascii="Arial" w:eastAsia="맑은 고딕" w:hAnsi="Arial" w:cs="Arial"/>
          <w:b/>
          <w:i/>
          <w:sz w:val="20"/>
          <w:lang w:eastAsia="ko-KR"/>
        </w:rPr>
        <w:t>3</w:t>
      </w: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: </w:t>
      </w:r>
      <w:r>
        <w:rPr>
          <w:rFonts w:ascii="Arial" w:eastAsia="맑은 고딕" w:hAnsi="Arial" w:cs="Arial"/>
          <w:b/>
          <w:i/>
          <w:sz w:val="20"/>
          <w:lang w:eastAsia="ko-KR"/>
        </w:rPr>
        <w:t>D</w:t>
      </w:r>
      <w:r w:rsidRPr="00BB7981">
        <w:rPr>
          <w:rFonts w:ascii="Arial" w:eastAsia="맑은 고딕" w:hAnsi="Arial" w:cs="Arial"/>
          <w:b/>
          <w:i/>
          <w:sz w:val="20"/>
          <w:lang w:eastAsia="ko-KR"/>
        </w:rPr>
        <w:t xml:space="preserve">ata forwarding </w:t>
      </w:r>
      <w:r>
        <w:rPr>
          <w:rFonts w:ascii="Arial" w:eastAsia="맑은 고딕" w:hAnsi="Arial" w:cs="Arial"/>
          <w:b/>
          <w:i/>
          <w:sz w:val="20"/>
          <w:lang w:eastAsia="ko-KR"/>
        </w:rPr>
        <w:t>between NG-RAN nodes shall be supported through both the per PDU session tunnel and the per DRB tunnel.</w:t>
      </w:r>
    </w:p>
    <w:p w:rsidR="00697EAF" w:rsidRDefault="00697EAF" w:rsidP="003F1C14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2263CB" w:rsidRDefault="00BB7981" w:rsidP="002263CB">
      <w:pPr>
        <w:spacing w:line="276" w:lineRule="auto"/>
        <w:jc w:val="center"/>
        <w:rPr>
          <w:rFonts w:ascii="Arial" w:eastAsia="맑은 고딕" w:hAnsi="Arial" w:cs="Arial"/>
          <w:sz w:val="20"/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05E51997" wp14:editId="411358C6">
            <wp:extent cx="1841500" cy="2305797"/>
            <wp:effectExtent l="0" t="0" r="0" b="0"/>
            <wp:docPr id="2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6519" cy="2312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7099">
        <w:rPr>
          <w:rFonts w:ascii="Arial" w:eastAsia="맑은 고딕" w:hAnsi="Arial" w:cs="Arial" w:hint="eastAsia"/>
          <w:sz w:val="20"/>
          <w:lang w:val="en-US" w:eastAsia="ko-KR"/>
        </w:rPr>
        <w:t xml:space="preserve"> </w:t>
      </w:r>
      <w:r>
        <w:rPr>
          <w:noProof/>
          <w:lang w:val="en-US" w:eastAsia="ko-KR"/>
        </w:rPr>
        <w:drawing>
          <wp:inline distT="0" distB="0" distL="0" distR="0" wp14:anchorId="1957E6C0" wp14:editId="07697CAD">
            <wp:extent cx="3708400" cy="2842671"/>
            <wp:effectExtent l="0" t="0" r="6350" b="0"/>
            <wp:docPr id="6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그림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6317" cy="284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3CB" w:rsidRPr="0086377D" w:rsidRDefault="002263CB" w:rsidP="002263CB">
      <w:pPr>
        <w:spacing w:line="276" w:lineRule="auto"/>
        <w:jc w:val="center"/>
        <w:rPr>
          <w:rFonts w:ascii="Arial" w:eastAsia="맑은 고딕" w:hAnsi="Arial" w:cs="Arial"/>
          <w:b/>
          <w:bCs/>
          <w:sz w:val="20"/>
          <w:lang w:eastAsia="ko-KR"/>
        </w:rPr>
      </w:pPr>
      <w:r w:rsidRPr="0086377D">
        <w:rPr>
          <w:rFonts w:ascii="Arial" w:eastAsia="맑은 고딕" w:hAnsi="Arial" w:cs="Arial"/>
          <w:b/>
          <w:bCs/>
          <w:sz w:val="20"/>
          <w:lang w:eastAsia="ko-KR"/>
        </w:rPr>
        <w:t xml:space="preserve">Figure </w:t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fldChar w:fldCharType="begin"/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instrText xml:space="preserve"> SEQ Figure \* ARABIC </w:instrText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fldChar w:fldCharType="separate"/>
      </w:r>
      <w:r>
        <w:rPr>
          <w:rFonts w:ascii="Arial" w:eastAsia="맑은 고딕" w:hAnsi="Arial" w:cs="Arial"/>
          <w:b/>
          <w:bCs/>
          <w:noProof/>
          <w:sz w:val="20"/>
          <w:lang w:eastAsia="ko-KR"/>
        </w:rPr>
        <w:t>1</w:t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fldChar w:fldCharType="end"/>
      </w:r>
      <w:r w:rsidRPr="0086377D">
        <w:rPr>
          <w:rFonts w:ascii="Arial" w:eastAsia="맑은 고딕" w:hAnsi="Arial" w:cs="Arial"/>
          <w:b/>
          <w:bCs/>
          <w:sz w:val="20"/>
          <w:lang w:eastAsia="ko-KR"/>
        </w:rPr>
        <w:t xml:space="preserve">: </w:t>
      </w:r>
      <w:r>
        <w:rPr>
          <w:rFonts w:ascii="Arial" w:eastAsia="맑은 고딕" w:hAnsi="Arial" w:cs="Arial"/>
          <w:b/>
          <w:bCs/>
          <w:sz w:val="20"/>
          <w:lang w:eastAsia="ko-KR"/>
        </w:rPr>
        <w:t>Intra-system</w:t>
      </w:r>
      <w:r w:rsidRPr="002263CB">
        <w:rPr>
          <w:rFonts w:ascii="Arial" w:eastAsia="맑은 고딕" w:hAnsi="Arial" w:cs="Arial"/>
          <w:b/>
          <w:bCs/>
          <w:sz w:val="20"/>
          <w:lang w:eastAsia="ko-KR"/>
        </w:rPr>
        <w:t>, inter-NG-RAN node handover</w:t>
      </w:r>
      <w:r w:rsidR="00F87099">
        <w:rPr>
          <w:rFonts w:ascii="Arial" w:eastAsia="맑은 고딕" w:hAnsi="Arial" w:cs="Arial"/>
          <w:b/>
          <w:bCs/>
          <w:sz w:val="20"/>
          <w:lang w:eastAsia="ko-KR"/>
        </w:rPr>
        <w:t xml:space="preserve"> using data forwarding</w:t>
      </w:r>
    </w:p>
    <w:p w:rsidR="002263CB" w:rsidRDefault="002263CB" w:rsidP="003F1C14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096AFB" w:rsidRDefault="00096AFB" w:rsidP="003F1C14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 xml:space="preserve">Both the </w:t>
      </w:r>
      <w:r>
        <w:rPr>
          <w:rFonts w:ascii="Arial" w:eastAsia="맑은 고딕" w:hAnsi="Arial" w:cs="Arial" w:hint="eastAsia"/>
          <w:sz w:val="20"/>
          <w:lang w:val="en-US" w:eastAsia="ko-KR"/>
        </w:rPr>
        <w:t>QFI</w:t>
      </w:r>
      <w:r>
        <w:rPr>
          <w:rFonts w:ascii="Arial" w:eastAsia="맑은 고딕" w:hAnsi="Arial" w:cs="Arial"/>
          <w:sz w:val="20"/>
          <w:lang w:val="en-US" w:eastAsia="ko-KR"/>
        </w:rPr>
        <w:t xml:space="preserve"> of 6~7 bits</w:t>
      </w:r>
      <w:r>
        <w:rPr>
          <w:rFonts w:ascii="Arial" w:eastAsia="맑은 고딕" w:hAnsi="Arial" w:cs="Arial" w:hint="eastAsia"/>
          <w:sz w:val="20"/>
          <w:lang w:val="en-US" w:eastAsia="ko-KR"/>
        </w:rPr>
        <w:t xml:space="preserve"> and</w:t>
      </w:r>
      <w:r>
        <w:rPr>
          <w:rFonts w:ascii="Arial" w:eastAsia="맑은 고딕" w:hAnsi="Arial" w:cs="Arial"/>
          <w:sz w:val="20"/>
          <w:lang w:val="en-US" w:eastAsia="ko-KR"/>
        </w:rPr>
        <w:t xml:space="preserve"> the </w:t>
      </w:r>
      <w:r w:rsidR="00AE4F4C">
        <w:rPr>
          <w:rFonts w:ascii="Arial" w:eastAsia="맑은 고딕" w:hAnsi="Arial" w:cs="Arial"/>
          <w:sz w:val="20"/>
          <w:lang w:val="en-US" w:eastAsia="ko-KR"/>
        </w:rPr>
        <w:t xml:space="preserve">AS-level </w:t>
      </w:r>
      <w:r>
        <w:rPr>
          <w:rFonts w:ascii="Arial" w:eastAsia="맑은 고딕" w:hAnsi="Arial" w:cs="Arial" w:hint="eastAsia"/>
          <w:sz w:val="20"/>
          <w:lang w:val="en-US" w:eastAsia="ko-KR"/>
        </w:rPr>
        <w:t>RQI</w:t>
      </w:r>
      <w:r>
        <w:rPr>
          <w:rFonts w:ascii="Arial" w:eastAsia="맑은 고딕" w:hAnsi="Arial" w:cs="Arial"/>
          <w:sz w:val="20"/>
          <w:lang w:val="en-US" w:eastAsia="ko-KR"/>
        </w:rPr>
        <w:t xml:space="preserve"> of 1 bit</w:t>
      </w:r>
      <w:r w:rsidR="00633529">
        <w:rPr>
          <w:rFonts w:ascii="Arial" w:eastAsia="맑은 고딕" w:hAnsi="Arial" w:cs="Arial" w:hint="eastAsia"/>
          <w:sz w:val="20"/>
          <w:lang w:val="en-US" w:eastAsia="ko-KR"/>
        </w:rPr>
        <w:t xml:space="preserve"> are supposed to be</w:t>
      </w:r>
      <w:r>
        <w:rPr>
          <w:rFonts w:ascii="Arial" w:eastAsia="맑은 고딕" w:hAnsi="Arial" w:cs="Arial"/>
          <w:sz w:val="20"/>
          <w:lang w:val="en-US" w:eastAsia="ko-KR"/>
        </w:rPr>
        <w:t xml:space="preserve"> included in </w:t>
      </w:r>
      <w:r>
        <w:rPr>
          <w:rFonts w:ascii="Arial" w:eastAsia="맑은 고딕" w:hAnsi="Arial" w:cs="Arial" w:hint="eastAsia"/>
          <w:sz w:val="20"/>
          <w:lang w:val="en-US" w:eastAsia="ko-KR"/>
        </w:rPr>
        <w:t xml:space="preserve">the </w:t>
      </w:r>
      <w:r>
        <w:rPr>
          <w:rFonts w:ascii="Arial" w:eastAsia="맑은 고딕" w:hAnsi="Arial" w:cs="Arial"/>
          <w:sz w:val="20"/>
          <w:lang w:val="en-US" w:eastAsia="ko-KR"/>
        </w:rPr>
        <w:t xml:space="preserve">header of the </w:t>
      </w:r>
      <w:r>
        <w:rPr>
          <w:rFonts w:ascii="Arial" w:eastAsia="맑은 고딕" w:hAnsi="Arial" w:cs="Arial" w:hint="eastAsia"/>
          <w:sz w:val="20"/>
          <w:lang w:val="en-US" w:eastAsia="ko-KR"/>
        </w:rPr>
        <w:t>forwarded SDAP SDU</w:t>
      </w:r>
      <w:r w:rsidR="0050473F">
        <w:rPr>
          <w:rFonts w:ascii="Arial" w:eastAsia="맑은 고딕" w:hAnsi="Arial" w:cs="Arial"/>
          <w:sz w:val="20"/>
          <w:lang w:val="en-US" w:eastAsia="ko-KR"/>
        </w:rPr>
        <w:t>s</w:t>
      </w:r>
      <w:r>
        <w:rPr>
          <w:rFonts w:ascii="Arial" w:eastAsia="맑은 고딕" w:hAnsi="Arial" w:cs="Arial"/>
          <w:sz w:val="20"/>
          <w:lang w:val="en-US" w:eastAsia="ko-KR"/>
        </w:rPr>
        <w:t xml:space="preserve">, if the </w:t>
      </w:r>
      <w:r w:rsidR="002263CB">
        <w:rPr>
          <w:rFonts w:ascii="Arial" w:eastAsia="맑은 고딕" w:hAnsi="Arial" w:cs="Arial"/>
          <w:sz w:val="20"/>
          <w:lang w:val="en-US" w:eastAsia="ko-KR"/>
        </w:rPr>
        <w:t xml:space="preserve">SDAP </w:t>
      </w:r>
      <w:r>
        <w:rPr>
          <w:rFonts w:ascii="Arial" w:eastAsia="맑은 고딕" w:hAnsi="Arial" w:cs="Arial"/>
          <w:sz w:val="20"/>
          <w:lang w:val="en-US" w:eastAsia="ko-KR"/>
        </w:rPr>
        <w:t>header exists.</w:t>
      </w:r>
      <w:r w:rsidR="00697EAF">
        <w:rPr>
          <w:rFonts w:ascii="Arial" w:eastAsia="맑은 고딕" w:hAnsi="Arial" w:cs="Arial"/>
          <w:sz w:val="20"/>
          <w:lang w:val="en-US" w:eastAsia="ko-KR"/>
        </w:rPr>
        <w:t xml:space="preserve"> </w:t>
      </w:r>
      <w:r w:rsidR="00AE4F4C">
        <w:rPr>
          <w:rFonts w:ascii="Arial" w:eastAsia="맑은 고딕" w:hAnsi="Arial" w:cs="Arial"/>
          <w:sz w:val="20"/>
          <w:lang w:val="en-US" w:eastAsia="ko-KR"/>
        </w:rPr>
        <w:t xml:space="preserve">Besides, </w:t>
      </w:r>
      <w:r w:rsidR="00697EAF">
        <w:rPr>
          <w:rFonts w:ascii="Arial" w:eastAsia="맑은 고딕" w:hAnsi="Arial" w:cs="Arial"/>
          <w:sz w:val="20"/>
          <w:lang w:val="en-US" w:eastAsia="ko-KR"/>
        </w:rPr>
        <w:t>the introduction of NAS-level RQI</w:t>
      </w:r>
      <w:r w:rsidR="00633529">
        <w:rPr>
          <w:rFonts w:ascii="Arial" w:eastAsia="맑은 고딕" w:hAnsi="Arial" w:cs="Arial"/>
          <w:sz w:val="20"/>
          <w:lang w:val="en-US" w:eastAsia="ko-KR"/>
        </w:rPr>
        <w:t xml:space="preserve"> in the SDAP header</w:t>
      </w:r>
      <w:r w:rsidR="00697EAF">
        <w:rPr>
          <w:rFonts w:ascii="Arial" w:eastAsia="맑은 고딕" w:hAnsi="Arial" w:cs="Arial"/>
          <w:sz w:val="20"/>
          <w:lang w:val="en-US" w:eastAsia="ko-KR"/>
        </w:rPr>
        <w:t>, which can be used for updating NAS Reflective QoS mapping rule, has not been decided yet</w:t>
      </w:r>
      <w:r w:rsidR="006E0684">
        <w:rPr>
          <w:rFonts w:ascii="Arial" w:eastAsia="맑은 고딕" w:hAnsi="Arial" w:cs="Arial"/>
          <w:sz w:val="20"/>
          <w:lang w:val="en-US" w:eastAsia="ko-KR"/>
        </w:rPr>
        <w:t xml:space="preserve"> in spite of 2-level QoS mapping</w:t>
      </w:r>
      <w:r w:rsidR="00E47831">
        <w:rPr>
          <w:rFonts w:ascii="Arial" w:eastAsia="맑은 고딕" w:hAnsi="Arial" w:cs="Arial"/>
          <w:sz w:val="20"/>
          <w:lang w:val="en-US" w:eastAsia="ko-KR"/>
        </w:rPr>
        <w:t xml:space="preserve"> rules adopted</w:t>
      </w:r>
      <w:r w:rsidR="006E0684">
        <w:rPr>
          <w:rFonts w:ascii="Arial" w:eastAsia="맑은 고딕" w:hAnsi="Arial" w:cs="Arial"/>
          <w:sz w:val="20"/>
          <w:lang w:val="en-US" w:eastAsia="ko-KR"/>
        </w:rPr>
        <w:t xml:space="preserve"> in 5G</w:t>
      </w:r>
      <w:r w:rsidR="00697EAF">
        <w:rPr>
          <w:rFonts w:ascii="Arial" w:eastAsia="맑은 고딕" w:hAnsi="Arial" w:cs="Arial"/>
          <w:sz w:val="20"/>
          <w:lang w:val="en-US" w:eastAsia="ko-KR"/>
        </w:rPr>
        <w:t xml:space="preserve">. </w:t>
      </w:r>
      <w:r w:rsidR="00AE4F4C">
        <w:rPr>
          <w:rFonts w:ascii="Arial" w:eastAsia="맑은 고딕" w:hAnsi="Arial" w:cs="Arial"/>
          <w:sz w:val="20"/>
          <w:lang w:val="en-US" w:eastAsia="ko-KR"/>
        </w:rPr>
        <w:t xml:space="preserve">However, the UE will need the NAS-level RQI to indicate the update of NAS layer mapping rule as well. Therefore, </w:t>
      </w:r>
      <w:r w:rsidR="004A04C7">
        <w:rPr>
          <w:rFonts w:ascii="Arial" w:eastAsia="맑은 고딕" w:hAnsi="Arial" w:cs="Arial"/>
          <w:sz w:val="20"/>
          <w:lang w:val="en-US" w:eastAsia="ko-KR"/>
        </w:rPr>
        <w:t xml:space="preserve">it is preferred that </w:t>
      </w:r>
      <w:r w:rsidR="00AE4F4C">
        <w:rPr>
          <w:rFonts w:ascii="Arial" w:eastAsia="맑은 고딕" w:hAnsi="Arial" w:cs="Arial"/>
          <w:sz w:val="20"/>
          <w:lang w:val="en-US" w:eastAsia="ko-KR"/>
        </w:rPr>
        <w:t xml:space="preserve">the NAS-level RQI </w:t>
      </w:r>
      <w:r w:rsidR="004A04C7">
        <w:rPr>
          <w:rFonts w:ascii="Arial" w:eastAsia="맑은 고딕" w:hAnsi="Arial" w:cs="Arial"/>
          <w:sz w:val="20"/>
          <w:lang w:val="en-US" w:eastAsia="ko-KR"/>
        </w:rPr>
        <w:t>is</w:t>
      </w:r>
      <w:r w:rsidR="00AE4F4C">
        <w:rPr>
          <w:rFonts w:ascii="Arial" w:eastAsia="맑은 고딕" w:hAnsi="Arial" w:cs="Arial"/>
          <w:sz w:val="20"/>
          <w:lang w:val="en-US" w:eastAsia="ko-KR"/>
        </w:rPr>
        <w:t xml:space="preserve"> included in the SDAP header as well.</w:t>
      </w:r>
      <w:r w:rsidR="0050473F">
        <w:rPr>
          <w:rFonts w:ascii="Arial" w:eastAsia="맑은 고딕" w:hAnsi="Arial" w:cs="Arial"/>
          <w:sz w:val="20"/>
          <w:lang w:val="en-US" w:eastAsia="ko-KR"/>
        </w:rPr>
        <w:t xml:space="preserve"> </w:t>
      </w:r>
    </w:p>
    <w:p w:rsidR="00697EAF" w:rsidRDefault="00697EAF" w:rsidP="003F1C14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096AFB" w:rsidRDefault="00096AFB" w:rsidP="00096AFB">
      <w:pPr>
        <w:spacing w:line="276" w:lineRule="auto"/>
        <w:rPr>
          <w:rFonts w:ascii="Arial" w:eastAsia="맑은 고딕" w:hAnsi="Arial" w:cs="Arial"/>
          <w:b/>
          <w:i/>
          <w:sz w:val="20"/>
          <w:lang w:eastAsia="ko-KR"/>
        </w:rPr>
      </w:pP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Proposal </w:t>
      </w:r>
      <w:r w:rsidR="00B2180A">
        <w:rPr>
          <w:rFonts w:ascii="Arial" w:eastAsia="맑은 고딕" w:hAnsi="Arial" w:cs="Arial"/>
          <w:b/>
          <w:i/>
          <w:sz w:val="20"/>
          <w:lang w:eastAsia="ko-KR"/>
        </w:rPr>
        <w:t>4</w:t>
      </w:r>
      <w:r w:rsidRPr="00671004">
        <w:rPr>
          <w:rFonts w:ascii="Arial" w:eastAsia="맑은 고딕" w:hAnsi="Arial" w:cs="Arial"/>
          <w:b/>
          <w:i/>
          <w:sz w:val="20"/>
          <w:lang w:eastAsia="ko-KR"/>
        </w:rPr>
        <w:t xml:space="preserve">: </w:t>
      </w:r>
      <w:r w:rsidR="00AE4F4C">
        <w:rPr>
          <w:rFonts w:ascii="Arial" w:eastAsia="맑은 고딕" w:hAnsi="Arial" w:cs="Arial"/>
          <w:b/>
          <w:i/>
          <w:sz w:val="20"/>
          <w:lang w:eastAsia="ko-KR"/>
        </w:rPr>
        <w:t>T</w:t>
      </w:r>
      <w:r w:rsidR="00AE4F4C" w:rsidRPr="00AE4F4C">
        <w:rPr>
          <w:rFonts w:ascii="Arial" w:eastAsia="맑은 고딕" w:hAnsi="Arial" w:cs="Arial"/>
          <w:b/>
          <w:i/>
          <w:sz w:val="20"/>
          <w:lang w:eastAsia="ko-KR"/>
        </w:rPr>
        <w:t>he NAS-level RQI shall be included in the SDAP header a</w:t>
      </w:r>
      <w:r w:rsidR="00AE4F4C">
        <w:rPr>
          <w:rFonts w:ascii="Arial" w:eastAsia="맑은 고딕" w:hAnsi="Arial" w:cs="Arial"/>
          <w:b/>
          <w:i/>
          <w:sz w:val="20"/>
          <w:lang w:eastAsia="ko-KR"/>
        </w:rPr>
        <w:t xml:space="preserve">long with QFI and </w:t>
      </w:r>
      <w:r w:rsidR="00A57F86">
        <w:rPr>
          <w:rFonts w:ascii="Arial" w:eastAsia="맑은 고딕" w:hAnsi="Arial" w:cs="Arial"/>
          <w:b/>
          <w:i/>
          <w:sz w:val="20"/>
          <w:lang w:eastAsia="ko-KR"/>
        </w:rPr>
        <w:t>AS-level</w:t>
      </w:r>
      <w:r w:rsidR="00A57F86" w:rsidRPr="00AE4F4C">
        <w:rPr>
          <w:rFonts w:ascii="Arial" w:eastAsia="맑은 고딕" w:hAnsi="Arial" w:cs="Arial"/>
          <w:b/>
          <w:i/>
          <w:sz w:val="20"/>
          <w:lang w:eastAsia="ko-KR"/>
        </w:rPr>
        <w:t xml:space="preserve"> </w:t>
      </w:r>
      <w:r w:rsidR="00AE4F4C">
        <w:rPr>
          <w:rFonts w:ascii="Arial" w:eastAsia="맑은 고딕" w:hAnsi="Arial" w:cs="Arial"/>
          <w:b/>
          <w:i/>
          <w:sz w:val="20"/>
          <w:lang w:eastAsia="ko-KR"/>
        </w:rPr>
        <w:t>RQI</w:t>
      </w:r>
      <w:r w:rsidR="0050473F">
        <w:rPr>
          <w:rFonts w:ascii="Arial" w:eastAsia="맑은 고딕" w:hAnsi="Arial" w:cs="Arial"/>
          <w:b/>
          <w:i/>
          <w:sz w:val="20"/>
          <w:lang w:eastAsia="ko-KR"/>
        </w:rPr>
        <w:t xml:space="preserve"> during </w:t>
      </w:r>
      <w:r w:rsidR="004746A8">
        <w:rPr>
          <w:rFonts w:ascii="Arial" w:eastAsia="맑은 고딕" w:hAnsi="Arial" w:cs="Arial"/>
          <w:b/>
          <w:i/>
          <w:sz w:val="20"/>
          <w:lang w:eastAsia="ko-KR"/>
        </w:rPr>
        <w:t xml:space="preserve">the </w:t>
      </w:r>
      <w:r w:rsidR="0050473F">
        <w:rPr>
          <w:rFonts w:ascii="Arial" w:eastAsia="맑은 고딕" w:hAnsi="Arial" w:cs="Arial"/>
          <w:b/>
          <w:i/>
          <w:sz w:val="20"/>
          <w:lang w:eastAsia="ko-KR"/>
        </w:rPr>
        <w:t>data forwarding</w:t>
      </w:r>
      <w:r w:rsidR="00AE4F4C" w:rsidRPr="00AE4F4C">
        <w:rPr>
          <w:rFonts w:ascii="Arial" w:eastAsia="맑은 고딕" w:hAnsi="Arial" w:cs="Arial"/>
          <w:b/>
          <w:i/>
          <w:sz w:val="20"/>
          <w:lang w:eastAsia="ko-KR"/>
        </w:rPr>
        <w:t>.</w:t>
      </w:r>
    </w:p>
    <w:p w:rsidR="00F04A39" w:rsidRDefault="00F04A39" w:rsidP="003F1C14">
      <w:pPr>
        <w:spacing w:line="276" w:lineRule="auto"/>
        <w:rPr>
          <w:rFonts w:ascii="Arial" w:eastAsia="맑은 고딕" w:hAnsi="Arial" w:cs="Arial"/>
          <w:sz w:val="20"/>
          <w:lang w:val="en-US" w:eastAsia="ko-KR"/>
        </w:rPr>
      </w:pPr>
    </w:p>
    <w:p w:rsidR="00B036F8" w:rsidRPr="00671004" w:rsidRDefault="00B036F8" w:rsidP="00B036F8">
      <w:pPr>
        <w:pStyle w:val="1"/>
        <w:spacing w:line="276" w:lineRule="auto"/>
        <w:rPr>
          <w:lang w:val="en-US" w:eastAsia="zh-TW"/>
        </w:rPr>
      </w:pPr>
      <w:r w:rsidRPr="00671004">
        <w:lastRenderedPageBreak/>
        <w:t>Proposals Summary</w:t>
      </w:r>
    </w:p>
    <w:p w:rsidR="00B036F8" w:rsidRPr="00671004" w:rsidRDefault="00B036F8" w:rsidP="00B036F8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  <w:r w:rsidRPr="00671004">
        <w:rPr>
          <w:rFonts w:ascii="Arial" w:eastAsia="맑은 고딕" w:hAnsi="Arial" w:cs="Arial"/>
          <w:sz w:val="20"/>
          <w:lang w:eastAsia="ko-KR"/>
        </w:rPr>
        <w:t xml:space="preserve">Having discussed above, it is proposed that RAN WG3 is kindly asked to reflect the followings onto </w:t>
      </w:r>
      <w:r>
        <w:rPr>
          <w:rFonts w:ascii="Arial" w:eastAsia="맑은 고딕" w:hAnsi="Arial" w:cs="Arial"/>
          <w:sz w:val="20"/>
          <w:lang w:eastAsia="ko-KR"/>
        </w:rPr>
        <w:t>the</w:t>
      </w:r>
      <w:r w:rsidRPr="00671004">
        <w:rPr>
          <w:rFonts w:ascii="Arial" w:eastAsia="맑은 고딕" w:hAnsi="Arial" w:cs="Arial"/>
          <w:sz w:val="20"/>
          <w:lang w:eastAsia="ko-KR"/>
        </w:rPr>
        <w:t xml:space="preserve"> </w:t>
      </w:r>
      <w:r>
        <w:rPr>
          <w:rFonts w:ascii="Arial" w:eastAsia="맑은 고딕" w:hAnsi="Arial" w:cs="Arial"/>
          <w:sz w:val="20"/>
          <w:lang w:eastAsia="ko-KR"/>
        </w:rPr>
        <w:t>corresponding Xn</w:t>
      </w:r>
      <w:r w:rsidR="00375E0A">
        <w:rPr>
          <w:rFonts w:ascii="Arial" w:eastAsia="맑은 고딕" w:hAnsi="Arial" w:cs="Arial"/>
          <w:sz w:val="20"/>
          <w:lang w:eastAsia="ko-KR"/>
        </w:rPr>
        <w:t xml:space="preserve"> and </w:t>
      </w:r>
      <w:r>
        <w:rPr>
          <w:rFonts w:ascii="Arial" w:eastAsia="맑은 고딕" w:hAnsi="Arial" w:cs="Arial"/>
          <w:sz w:val="20"/>
          <w:lang w:eastAsia="ko-KR"/>
        </w:rPr>
        <w:t>NG specifications</w:t>
      </w:r>
      <w:r w:rsidR="0050473F">
        <w:rPr>
          <w:rFonts w:ascii="Arial" w:eastAsia="맑은 고딕" w:hAnsi="Arial" w:cs="Arial"/>
          <w:sz w:val="20"/>
          <w:lang w:eastAsia="ko-KR"/>
        </w:rPr>
        <w:t xml:space="preserve"> of NG-RAN</w:t>
      </w:r>
      <w:r w:rsidRPr="00671004">
        <w:rPr>
          <w:rFonts w:ascii="Arial" w:eastAsia="맑은 고딕" w:hAnsi="Arial" w:cs="Arial"/>
          <w:sz w:val="20"/>
          <w:lang w:eastAsia="ko-KR"/>
        </w:rPr>
        <w:t xml:space="preserve">. </w:t>
      </w:r>
    </w:p>
    <w:p w:rsidR="00B036F8" w:rsidRPr="00671004" w:rsidRDefault="00B036F8" w:rsidP="00B036F8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</w:p>
    <w:p w:rsidR="00BF0BAD" w:rsidRDefault="00BF0BAD" w:rsidP="00BF0BAD">
      <w:pPr>
        <w:pStyle w:val="af3"/>
        <w:numPr>
          <w:ilvl w:val="0"/>
          <w:numId w:val="21"/>
        </w:numPr>
        <w:spacing w:line="276" w:lineRule="auto"/>
        <w:rPr>
          <w:rFonts w:ascii="Arial" w:eastAsia="맑은 고딕" w:hAnsi="Arial" w:cs="Arial"/>
          <w:b/>
          <w:sz w:val="20"/>
          <w:lang w:eastAsia="ko-KR"/>
        </w:rPr>
      </w:pPr>
      <w:r w:rsidRPr="00BF0BAD">
        <w:rPr>
          <w:rFonts w:ascii="Arial" w:eastAsia="맑은 고딕" w:hAnsi="Arial" w:cs="Arial"/>
          <w:b/>
          <w:sz w:val="20"/>
          <w:lang w:eastAsia="ko-KR"/>
        </w:rPr>
        <w:t>Proposal 1: Direct data forwarding scheme for lossless handover between ng-eNBs as well as between gNB and ng-eNB shall be supported in the same manner as that between gNBs.</w:t>
      </w:r>
    </w:p>
    <w:p w:rsidR="00B2180A" w:rsidRDefault="00B2180A" w:rsidP="00BF0BAD">
      <w:pPr>
        <w:pStyle w:val="af3"/>
        <w:numPr>
          <w:ilvl w:val="0"/>
          <w:numId w:val="21"/>
        </w:numPr>
        <w:spacing w:line="276" w:lineRule="auto"/>
        <w:rPr>
          <w:rFonts w:ascii="Arial" w:eastAsia="맑은 고딕" w:hAnsi="Arial" w:cs="Arial"/>
          <w:b/>
          <w:sz w:val="20"/>
          <w:lang w:eastAsia="ko-KR"/>
        </w:rPr>
      </w:pPr>
      <w:r w:rsidRPr="00B2180A">
        <w:rPr>
          <w:rFonts w:ascii="Arial" w:eastAsia="맑은 고딕" w:hAnsi="Arial" w:cs="Arial"/>
          <w:b/>
          <w:sz w:val="20"/>
          <w:lang w:eastAsia="ko-KR"/>
        </w:rPr>
        <w:t>Proposal 2: Possible changes with regards to ng-eNB for the data forwarding from gNB case shall be clarified, if any.</w:t>
      </w:r>
    </w:p>
    <w:p w:rsidR="0050473F" w:rsidRPr="0050473F" w:rsidRDefault="0050473F" w:rsidP="00B2180A">
      <w:pPr>
        <w:pStyle w:val="af3"/>
        <w:numPr>
          <w:ilvl w:val="0"/>
          <w:numId w:val="21"/>
        </w:numPr>
        <w:spacing w:line="276" w:lineRule="auto"/>
        <w:rPr>
          <w:rFonts w:ascii="Arial" w:eastAsia="맑은 고딕" w:hAnsi="Arial" w:cs="Arial"/>
          <w:b/>
          <w:sz w:val="20"/>
          <w:lang w:eastAsia="ko-KR"/>
        </w:rPr>
      </w:pPr>
      <w:r w:rsidRPr="0050473F">
        <w:rPr>
          <w:rFonts w:ascii="Arial" w:eastAsia="맑은 고딕" w:hAnsi="Arial" w:cs="Arial"/>
          <w:b/>
          <w:sz w:val="20"/>
          <w:lang w:eastAsia="ko-KR"/>
        </w:rPr>
        <w:t xml:space="preserve">Proposal </w:t>
      </w:r>
      <w:r w:rsidR="00B2180A">
        <w:rPr>
          <w:rFonts w:ascii="Arial" w:eastAsia="맑은 고딕" w:hAnsi="Arial" w:cs="Arial"/>
          <w:b/>
          <w:sz w:val="20"/>
          <w:lang w:eastAsia="ko-KR"/>
        </w:rPr>
        <w:t>3</w:t>
      </w:r>
      <w:r w:rsidRPr="0050473F">
        <w:rPr>
          <w:rFonts w:ascii="Arial" w:eastAsia="맑은 고딕" w:hAnsi="Arial" w:cs="Arial"/>
          <w:b/>
          <w:sz w:val="20"/>
          <w:lang w:eastAsia="ko-KR"/>
        </w:rPr>
        <w:t>: Data forwarding between NG-RAN nodes shall be supported through both the per PDU session tunnel and the per DRB tunnel.</w:t>
      </w:r>
    </w:p>
    <w:p w:rsidR="00633529" w:rsidRPr="00633529" w:rsidRDefault="00B2180A" w:rsidP="00633529">
      <w:pPr>
        <w:pStyle w:val="af3"/>
        <w:numPr>
          <w:ilvl w:val="0"/>
          <w:numId w:val="21"/>
        </w:numPr>
        <w:spacing w:line="276" w:lineRule="auto"/>
        <w:rPr>
          <w:rFonts w:ascii="Arial" w:eastAsia="맑은 고딕" w:hAnsi="Arial" w:cs="Arial"/>
          <w:b/>
          <w:sz w:val="20"/>
          <w:lang w:eastAsia="ko-KR"/>
        </w:rPr>
      </w:pPr>
      <w:r>
        <w:rPr>
          <w:rFonts w:ascii="Arial" w:eastAsia="맑은 고딕" w:hAnsi="Arial" w:cs="Arial"/>
          <w:b/>
          <w:sz w:val="20"/>
          <w:lang w:eastAsia="ko-KR"/>
        </w:rPr>
        <w:t>Proposal 4</w:t>
      </w:r>
      <w:r w:rsidR="00633529" w:rsidRPr="00633529">
        <w:rPr>
          <w:rFonts w:ascii="Arial" w:eastAsia="맑은 고딕" w:hAnsi="Arial" w:cs="Arial"/>
          <w:b/>
          <w:sz w:val="20"/>
          <w:lang w:eastAsia="ko-KR"/>
        </w:rPr>
        <w:t>: The NAS-level RQI shall be included in the SDAP header along with QFI and AS-level RQI during</w:t>
      </w:r>
      <w:r w:rsidR="004746A8">
        <w:rPr>
          <w:rFonts w:ascii="Arial" w:eastAsia="맑은 고딕" w:hAnsi="Arial" w:cs="Arial"/>
          <w:b/>
          <w:sz w:val="20"/>
          <w:lang w:eastAsia="ko-KR"/>
        </w:rPr>
        <w:t xml:space="preserve"> the</w:t>
      </w:r>
      <w:r w:rsidR="00633529" w:rsidRPr="00633529">
        <w:rPr>
          <w:rFonts w:ascii="Arial" w:eastAsia="맑은 고딕" w:hAnsi="Arial" w:cs="Arial"/>
          <w:b/>
          <w:sz w:val="20"/>
          <w:lang w:eastAsia="ko-KR"/>
        </w:rPr>
        <w:t xml:space="preserve"> data forwarding.</w:t>
      </w:r>
    </w:p>
    <w:p w:rsidR="00B036F8" w:rsidRPr="00FF7A2B" w:rsidRDefault="00B036F8" w:rsidP="00B036F8">
      <w:pPr>
        <w:spacing w:line="276" w:lineRule="auto"/>
        <w:rPr>
          <w:rFonts w:ascii="Arial" w:eastAsia="맑은 고딕" w:hAnsi="Arial" w:cs="Arial"/>
          <w:sz w:val="20"/>
          <w:lang w:eastAsia="ko-KR"/>
        </w:rPr>
      </w:pPr>
    </w:p>
    <w:p w:rsidR="00B036F8" w:rsidRPr="00671004" w:rsidRDefault="00B036F8" w:rsidP="00B036F8">
      <w:pPr>
        <w:pStyle w:val="1"/>
        <w:spacing w:line="276" w:lineRule="auto"/>
      </w:pPr>
      <w:r w:rsidRPr="00671004">
        <w:t>References</w:t>
      </w:r>
    </w:p>
    <w:p w:rsidR="00273DE0" w:rsidRDefault="00273DE0" w:rsidP="00273DE0">
      <w:pPr>
        <w:numPr>
          <w:ilvl w:val="0"/>
          <w:numId w:val="27"/>
        </w:numPr>
        <w:spacing w:line="276" w:lineRule="auto"/>
        <w:ind w:left="400" w:hanging="284"/>
        <w:jc w:val="left"/>
        <w:textAlignment w:val="baseline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Report of 3GPP TSG RAN WG3 #97 meeting (2017-08), Berlin, Germany</w:t>
      </w:r>
    </w:p>
    <w:p w:rsidR="00C80F62" w:rsidRPr="00273DE0" w:rsidRDefault="00C80F62" w:rsidP="00273DE0">
      <w:pPr>
        <w:numPr>
          <w:ilvl w:val="0"/>
          <w:numId w:val="27"/>
        </w:numPr>
        <w:spacing w:line="276" w:lineRule="auto"/>
        <w:ind w:left="400" w:hanging="284"/>
        <w:jc w:val="left"/>
        <w:textAlignment w:val="baseline"/>
        <w:rPr>
          <w:rFonts w:ascii="Arial" w:eastAsia="맑은 고딕" w:hAnsi="Arial" w:cs="Arial"/>
          <w:sz w:val="20"/>
          <w:lang w:val="en-US" w:eastAsia="ko-KR"/>
        </w:rPr>
      </w:pPr>
      <w:r>
        <w:rPr>
          <w:rFonts w:ascii="Arial" w:eastAsia="맑은 고딕" w:hAnsi="Arial" w:cs="Arial"/>
          <w:sz w:val="20"/>
          <w:lang w:val="en-US" w:eastAsia="ko-KR"/>
        </w:rPr>
        <w:t>Report of 3GPP TSG RAN WG2 #99 meeting (2017-08), Berlin, Germany</w:t>
      </w:r>
    </w:p>
    <w:bookmarkEnd w:id="3"/>
    <w:bookmarkEnd w:id="4"/>
    <w:bookmarkEnd w:id="5"/>
    <w:bookmarkEnd w:id="6"/>
    <w:p w:rsidR="005C5770" w:rsidRPr="00671004" w:rsidRDefault="005C5770" w:rsidP="003F1C14">
      <w:pPr>
        <w:tabs>
          <w:tab w:val="left" w:pos="1740"/>
        </w:tabs>
        <w:spacing w:line="276" w:lineRule="auto"/>
        <w:ind w:left="1843" w:hanging="1843"/>
        <w:rPr>
          <w:rFonts w:ascii="Arial" w:eastAsia="맑은 고딕" w:hAnsi="Arial" w:cs="Arial"/>
          <w:sz w:val="20"/>
          <w:lang w:val="en-US" w:eastAsia="ko-KR"/>
        </w:rPr>
      </w:pPr>
    </w:p>
    <w:sectPr w:rsidR="005C5770" w:rsidRPr="00671004">
      <w:footerReference w:type="default" r:id="rId10"/>
      <w:pgSz w:w="11906" w:h="16838"/>
      <w:pgMar w:top="1418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0A7" w:rsidRDefault="00A470A7">
      <w:pPr>
        <w:spacing w:after="0"/>
      </w:pPr>
      <w:r>
        <w:separator/>
      </w:r>
    </w:p>
  </w:endnote>
  <w:endnote w:type="continuationSeparator" w:id="0">
    <w:p w:rsidR="00A470A7" w:rsidRDefault="00A470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Nokia Pure Text Light">
    <w:altName w:val="メイリオ"/>
    <w:charset w:val="00"/>
    <w:family w:val="swiss"/>
    <w:pitch w:val="variable"/>
    <w:sig w:usb0="00000001" w:usb1="700078FB" w:usb2="0001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Sans">
    <w:altName w:val="Arial"/>
    <w:charset w:val="01"/>
    <w:family w:val="swiss"/>
    <w:pitch w:val="variable"/>
  </w:font>
  <w:font w:name="Droid Sans Fallback">
    <w:charset w:val="01"/>
    <w:family w:val="auto"/>
    <w:pitch w:val="variable"/>
  </w:font>
  <w:font w:name="FreeSans">
    <w:charset w:val="01"/>
    <w:family w:val="auto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EF0" w:rsidRDefault="00843EF0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286764">
      <w:rPr>
        <w:rStyle w:val="a4"/>
        <w:noProof/>
      </w:rPr>
      <w:t>3</w:t>
    </w:r>
    <w:r>
      <w:rPr>
        <w:rStyle w:val="a4"/>
      </w:rPr>
      <w:fldChar w:fldCharType="end"/>
    </w:r>
    <w:r>
      <w:rPr>
        <w:rStyle w:val="a4"/>
      </w:rPr>
      <w:t>/</w:t>
    </w:r>
    <w:r>
      <w:rPr>
        <w:rStyle w:val="a4"/>
      </w:rPr>
      <w:fldChar w:fldCharType="begin"/>
    </w:r>
    <w:r>
      <w:rPr>
        <w:rStyle w:val="a4"/>
      </w:rPr>
      <w:instrText xml:space="preserve"> NUMPAGES \* ARABIC </w:instrText>
    </w:r>
    <w:r>
      <w:rPr>
        <w:rStyle w:val="a4"/>
      </w:rPr>
      <w:fldChar w:fldCharType="separate"/>
    </w:r>
    <w:r w:rsidR="00286764">
      <w:rPr>
        <w:rStyle w:val="a4"/>
        <w:noProof/>
      </w:rPr>
      <w:t>3</w:t>
    </w:r>
    <w:r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0A7" w:rsidRDefault="00A470A7">
      <w:pPr>
        <w:spacing w:after="0"/>
      </w:pPr>
      <w:r>
        <w:separator/>
      </w:r>
    </w:p>
  </w:footnote>
  <w:footnote w:type="continuationSeparator" w:id="0">
    <w:p w:rsidR="00A470A7" w:rsidRDefault="00A470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b w:val="0"/>
        <w:sz w:val="20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WW-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0000006"/>
    <w:multiLevelType w:val="singleLevel"/>
    <w:tmpl w:val="00000006"/>
    <w:name w:val="WW8Num7"/>
    <w:lvl w:ilvl="0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7" w15:restartNumberingAfterBreak="0">
    <w:nsid w:val="00000007"/>
    <w:multiLevelType w:val="singleLevel"/>
    <w:tmpl w:val="00000007"/>
    <w:name w:val="WW8Num8"/>
    <w:lvl w:ilvl="0">
      <w:start w:val="1"/>
      <w:numFmt w:val="bullet"/>
      <w:pStyle w:val="WW-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</w:abstractNum>
  <w:abstractNum w:abstractNumId="8" w15:restartNumberingAfterBreak="0">
    <w:nsid w:val="00000008"/>
    <w:multiLevelType w:val="singleLevel"/>
    <w:tmpl w:val="00000008"/>
    <w:name w:val="WW8Num9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00000009"/>
    <w:multiLevelType w:val="singleLevel"/>
    <w:tmpl w:val="00000009"/>
    <w:name w:val="WW8Num10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0000000A"/>
    <w:multiLevelType w:val="singleLevel"/>
    <w:tmpl w:val="0000000A"/>
    <w:name w:val="WW8Num11"/>
    <w:lvl w:ilvl="0">
      <w:start w:val="13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0000000B"/>
    <w:multiLevelType w:val="singleLevel"/>
    <w:tmpl w:val="0000000B"/>
    <w:name w:val="WW8Num12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0000000C"/>
    <w:multiLevelType w:val="singleLevel"/>
    <w:tmpl w:val="0000000C"/>
    <w:name w:val="WW8Num14"/>
    <w:lvl w:ilvl="0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cs="Symbol" w:hint="default"/>
        <w:b/>
        <w:i w:val="0"/>
        <w:color w:val="auto"/>
        <w:sz w:val="22"/>
      </w:rPr>
    </w:lvl>
  </w:abstractNum>
  <w:abstractNum w:abstractNumId="13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eastAsia="SimSun" w:hint="default"/>
      </w:rPr>
    </w:lvl>
  </w:abstractNum>
  <w:abstractNum w:abstractNumId="14" w15:restartNumberingAfterBreak="0">
    <w:nsid w:val="0000000E"/>
    <w:multiLevelType w:val="multi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0000000F"/>
    <w:multiLevelType w:val="singleLevel"/>
    <w:tmpl w:val="0000000F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6" w15:restartNumberingAfterBreak="0">
    <w:nsid w:val="00000010"/>
    <w:multiLevelType w:val="single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17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18" w15:restartNumberingAfterBreak="0">
    <w:nsid w:val="00000012"/>
    <w:multiLevelType w:val="single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b w:val="0"/>
        <w:sz w:val="20"/>
      </w:rPr>
    </w:lvl>
  </w:abstractNum>
  <w:abstractNum w:abstractNumId="19" w15:restartNumberingAfterBreak="0">
    <w:nsid w:val="00000013"/>
    <w:multiLevelType w:val="singleLevel"/>
    <w:tmpl w:val="00000013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 w:hint="default"/>
        <w:sz w:val="20"/>
      </w:rPr>
    </w:lvl>
  </w:abstractNum>
  <w:abstractNum w:abstractNumId="20" w15:restartNumberingAfterBreak="0">
    <w:nsid w:val="08846750"/>
    <w:multiLevelType w:val="hybridMultilevel"/>
    <w:tmpl w:val="5B94AEA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1F732A43"/>
    <w:multiLevelType w:val="hybridMultilevel"/>
    <w:tmpl w:val="041C2162"/>
    <w:lvl w:ilvl="0" w:tplc="A18C2646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A280E8C"/>
    <w:multiLevelType w:val="hybridMultilevel"/>
    <w:tmpl w:val="480AFE00"/>
    <w:lvl w:ilvl="0" w:tplc="DC08C5B6">
      <w:start w:val="1"/>
      <w:numFmt w:val="decimal"/>
      <w:lvlText w:val="[%1]"/>
      <w:lvlJc w:val="left"/>
      <w:pPr>
        <w:ind w:left="135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A757BD"/>
    <w:multiLevelType w:val="hybridMultilevel"/>
    <w:tmpl w:val="690A09C2"/>
    <w:lvl w:ilvl="0" w:tplc="C3B80B0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4" w15:restartNumberingAfterBreak="0">
    <w:nsid w:val="30FA2CD3"/>
    <w:multiLevelType w:val="hybridMultilevel"/>
    <w:tmpl w:val="B7BADF3A"/>
    <w:lvl w:ilvl="0" w:tplc="7032A148">
      <w:numFmt w:val="bullet"/>
      <w:lvlText w:val="-"/>
      <w:lvlJc w:val="left"/>
      <w:pPr>
        <w:ind w:left="644" w:hanging="360"/>
      </w:pPr>
      <w:rPr>
        <w:rFonts w:ascii="Nokia Pure Text Light" w:eastAsia="Times New Roman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A825C6E"/>
    <w:multiLevelType w:val="hybridMultilevel"/>
    <w:tmpl w:val="041C2162"/>
    <w:lvl w:ilvl="0" w:tplc="A18C2646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69E5AD3"/>
    <w:multiLevelType w:val="hybridMultilevel"/>
    <w:tmpl w:val="22E889C6"/>
    <w:lvl w:ilvl="0" w:tplc="39BAFFC6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04F54B7"/>
    <w:multiLevelType w:val="hybridMultilevel"/>
    <w:tmpl w:val="E3DC0606"/>
    <w:lvl w:ilvl="0" w:tplc="39BAFFC6">
      <w:start w:val="1"/>
      <w:numFmt w:val="decimal"/>
      <w:lvlText w:val="%1."/>
      <w:lvlJc w:val="left"/>
      <w:pPr>
        <w:ind w:left="964" w:hanging="56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745068DE"/>
    <w:multiLevelType w:val="hybridMultilevel"/>
    <w:tmpl w:val="9230C86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B37846"/>
    <w:multiLevelType w:val="hybridMultilevel"/>
    <w:tmpl w:val="DB749F32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"/>
  </w:num>
  <w:num w:numId="21">
    <w:abstractNumId w:val="29"/>
  </w:num>
  <w:num w:numId="22">
    <w:abstractNumId w:val="2"/>
  </w:num>
  <w:num w:numId="23">
    <w:abstractNumId w:val="2"/>
  </w:num>
  <w:num w:numId="24">
    <w:abstractNumId w:val="2"/>
  </w:num>
  <w:num w:numId="25">
    <w:abstractNumId w:val="22"/>
  </w:num>
  <w:num w:numId="26">
    <w:abstractNumId w:val="24"/>
  </w:num>
  <w:num w:numId="27">
    <w:abstractNumId w:val="21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2"/>
  </w:num>
  <w:num w:numId="30">
    <w:abstractNumId w:val="23"/>
  </w:num>
  <w:num w:numId="31">
    <w:abstractNumId w:val="20"/>
  </w:num>
  <w:num w:numId="32">
    <w:abstractNumId w:val="27"/>
  </w:num>
  <w:num w:numId="33">
    <w:abstractNumId w:val="28"/>
  </w:num>
  <w:num w:numId="34">
    <w:abstractNumId w:val="26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5C"/>
    <w:rsid w:val="0000307E"/>
    <w:rsid w:val="00005A6C"/>
    <w:rsid w:val="000124B5"/>
    <w:rsid w:val="00020334"/>
    <w:rsid w:val="00027352"/>
    <w:rsid w:val="00027C7A"/>
    <w:rsid w:val="00051A3A"/>
    <w:rsid w:val="00071289"/>
    <w:rsid w:val="000747B3"/>
    <w:rsid w:val="00075D6F"/>
    <w:rsid w:val="00090B84"/>
    <w:rsid w:val="00096AFB"/>
    <w:rsid w:val="000B7E03"/>
    <w:rsid w:val="000C1A9A"/>
    <w:rsid w:val="000C4423"/>
    <w:rsid w:val="000D6898"/>
    <w:rsid w:val="000F13EE"/>
    <w:rsid w:val="000F415E"/>
    <w:rsid w:val="001009B9"/>
    <w:rsid w:val="00100B21"/>
    <w:rsid w:val="00110601"/>
    <w:rsid w:val="00115772"/>
    <w:rsid w:val="001214A0"/>
    <w:rsid w:val="00136714"/>
    <w:rsid w:val="001408A2"/>
    <w:rsid w:val="00142009"/>
    <w:rsid w:val="001439A0"/>
    <w:rsid w:val="00151F92"/>
    <w:rsid w:val="00164D27"/>
    <w:rsid w:val="0018242A"/>
    <w:rsid w:val="00184C90"/>
    <w:rsid w:val="001861E3"/>
    <w:rsid w:val="00187C73"/>
    <w:rsid w:val="0019737D"/>
    <w:rsid w:val="001D15F5"/>
    <w:rsid w:val="001D5DE5"/>
    <w:rsid w:val="001E614C"/>
    <w:rsid w:val="001F5BB3"/>
    <w:rsid w:val="001F78CA"/>
    <w:rsid w:val="00211143"/>
    <w:rsid w:val="002112D7"/>
    <w:rsid w:val="0022496D"/>
    <w:rsid w:val="002257E8"/>
    <w:rsid w:val="002263CB"/>
    <w:rsid w:val="00226CD0"/>
    <w:rsid w:val="00230E46"/>
    <w:rsid w:val="002421C8"/>
    <w:rsid w:val="002556EF"/>
    <w:rsid w:val="00257A04"/>
    <w:rsid w:val="00260B99"/>
    <w:rsid w:val="00262785"/>
    <w:rsid w:val="00263C13"/>
    <w:rsid w:val="00265D23"/>
    <w:rsid w:val="00273DE0"/>
    <w:rsid w:val="00284600"/>
    <w:rsid w:val="00286764"/>
    <w:rsid w:val="00290437"/>
    <w:rsid w:val="002919D1"/>
    <w:rsid w:val="00293278"/>
    <w:rsid w:val="002A0AA9"/>
    <w:rsid w:val="002B2FD3"/>
    <w:rsid w:val="002B5F44"/>
    <w:rsid w:val="002B7079"/>
    <w:rsid w:val="002C3AD9"/>
    <w:rsid w:val="002D771A"/>
    <w:rsid w:val="002E08C1"/>
    <w:rsid w:val="002E3BE2"/>
    <w:rsid w:val="002E6423"/>
    <w:rsid w:val="002F0622"/>
    <w:rsid w:val="002F1434"/>
    <w:rsid w:val="002F327B"/>
    <w:rsid w:val="0030739B"/>
    <w:rsid w:val="00315A32"/>
    <w:rsid w:val="00322D3A"/>
    <w:rsid w:val="00323609"/>
    <w:rsid w:val="0032571D"/>
    <w:rsid w:val="00327A74"/>
    <w:rsid w:val="00345426"/>
    <w:rsid w:val="00345852"/>
    <w:rsid w:val="00347FDD"/>
    <w:rsid w:val="00365733"/>
    <w:rsid w:val="00375E0A"/>
    <w:rsid w:val="00380443"/>
    <w:rsid w:val="003828C9"/>
    <w:rsid w:val="003955F9"/>
    <w:rsid w:val="003A29C8"/>
    <w:rsid w:val="003A313F"/>
    <w:rsid w:val="003B724C"/>
    <w:rsid w:val="003E085B"/>
    <w:rsid w:val="003E56FC"/>
    <w:rsid w:val="003E5BA1"/>
    <w:rsid w:val="003E5C38"/>
    <w:rsid w:val="003F147B"/>
    <w:rsid w:val="003F1BCC"/>
    <w:rsid w:val="003F1C14"/>
    <w:rsid w:val="003F65FA"/>
    <w:rsid w:val="004003E0"/>
    <w:rsid w:val="004164D7"/>
    <w:rsid w:val="0042134B"/>
    <w:rsid w:val="0042366B"/>
    <w:rsid w:val="00423DE0"/>
    <w:rsid w:val="00436B58"/>
    <w:rsid w:val="0044047E"/>
    <w:rsid w:val="004452BE"/>
    <w:rsid w:val="00446955"/>
    <w:rsid w:val="00457FD6"/>
    <w:rsid w:val="00461C16"/>
    <w:rsid w:val="0047002A"/>
    <w:rsid w:val="004746A8"/>
    <w:rsid w:val="004756D4"/>
    <w:rsid w:val="004777B9"/>
    <w:rsid w:val="004818FC"/>
    <w:rsid w:val="004927AF"/>
    <w:rsid w:val="00495D58"/>
    <w:rsid w:val="004A04C7"/>
    <w:rsid w:val="004A0E9A"/>
    <w:rsid w:val="004A1D01"/>
    <w:rsid w:val="004A23C6"/>
    <w:rsid w:val="004A5372"/>
    <w:rsid w:val="004B7A8F"/>
    <w:rsid w:val="004C1E86"/>
    <w:rsid w:val="004C44A7"/>
    <w:rsid w:val="004C4EA0"/>
    <w:rsid w:val="004C7C91"/>
    <w:rsid w:val="004D02D3"/>
    <w:rsid w:val="004D05F7"/>
    <w:rsid w:val="004D27BD"/>
    <w:rsid w:val="004D2FCA"/>
    <w:rsid w:val="004D3174"/>
    <w:rsid w:val="004D355A"/>
    <w:rsid w:val="004D6629"/>
    <w:rsid w:val="004E14A4"/>
    <w:rsid w:val="004E5233"/>
    <w:rsid w:val="004F4C0D"/>
    <w:rsid w:val="0050473F"/>
    <w:rsid w:val="0050706D"/>
    <w:rsid w:val="00511ADF"/>
    <w:rsid w:val="00513C1B"/>
    <w:rsid w:val="00525069"/>
    <w:rsid w:val="00525290"/>
    <w:rsid w:val="00532E12"/>
    <w:rsid w:val="00543175"/>
    <w:rsid w:val="00545195"/>
    <w:rsid w:val="00553263"/>
    <w:rsid w:val="0056088A"/>
    <w:rsid w:val="00561C3F"/>
    <w:rsid w:val="00562F51"/>
    <w:rsid w:val="00574592"/>
    <w:rsid w:val="00592FED"/>
    <w:rsid w:val="005B0B81"/>
    <w:rsid w:val="005B12DF"/>
    <w:rsid w:val="005B417F"/>
    <w:rsid w:val="005B6274"/>
    <w:rsid w:val="005B7B84"/>
    <w:rsid w:val="005C0918"/>
    <w:rsid w:val="005C5770"/>
    <w:rsid w:val="005D3249"/>
    <w:rsid w:val="005E3811"/>
    <w:rsid w:val="005F03EE"/>
    <w:rsid w:val="005F4A10"/>
    <w:rsid w:val="00614D98"/>
    <w:rsid w:val="006167DB"/>
    <w:rsid w:val="00625F27"/>
    <w:rsid w:val="00633529"/>
    <w:rsid w:val="0063385B"/>
    <w:rsid w:val="00636C23"/>
    <w:rsid w:val="006434AE"/>
    <w:rsid w:val="00653014"/>
    <w:rsid w:val="0065342E"/>
    <w:rsid w:val="0066205F"/>
    <w:rsid w:val="0066457B"/>
    <w:rsid w:val="006702CC"/>
    <w:rsid w:val="00671004"/>
    <w:rsid w:val="00692DC0"/>
    <w:rsid w:val="00697EAF"/>
    <w:rsid w:val="006A54F2"/>
    <w:rsid w:val="006B299C"/>
    <w:rsid w:val="006B7B57"/>
    <w:rsid w:val="006D592B"/>
    <w:rsid w:val="006E0684"/>
    <w:rsid w:val="006E77B0"/>
    <w:rsid w:val="006F373F"/>
    <w:rsid w:val="0070026A"/>
    <w:rsid w:val="00706DC3"/>
    <w:rsid w:val="0073226C"/>
    <w:rsid w:val="00734E1A"/>
    <w:rsid w:val="0074506C"/>
    <w:rsid w:val="00750CA6"/>
    <w:rsid w:val="00754333"/>
    <w:rsid w:val="00754B50"/>
    <w:rsid w:val="00757FF5"/>
    <w:rsid w:val="00765F6F"/>
    <w:rsid w:val="0076640C"/>
    <w:rsid w:val="007A1791"/>
    <w:rsid w:val="007A1E63"/>
    <w:rsid w:val="007A3FB7"/>
    <w:rsid w:val="007B3F5B"/>
    <w:rsid w:val="007B7699"/>
    <w:rsid w:val="007C0B18"/>
    <w:rsid w:val="007C4E5F"/>
    <w:rsid w:val="007D0713"/>
    <w:rsid w:val="007E1002"/>
    <w:rsid w:val="007E728F"/>
    <w:rsid w:val="007F1D1C"/>
    <w:rsid w:val="008136F7"/>
    <w:rsid w:val="00813D1F"/>
    <w:rsid w:val="00815C31"/>
    <w:rsid w:val="00817684"/>
    <w:rsid w:val="00833B1D"/>
    <w:rsid w:val="00835FE4"/>
    <w:rsid w:val="008420CD"/>
    <w:rsid w:val="00843EF0"/>
    <w:rsid w:val="00845D96"/>
    <w:rsid w:val="00845F67"/>
    <w:rsid w:val="0085517E"/>
    <w:rsid w:val="008568DC"/>
    <w:rsid w:val="00857296"/>
    <w:rsid w:val="008622FF"/>
    <w:rsid w:val="008623A6"/>
    <w:rsid w:val="0086377D"/>
    <w:rsid w:val="00866AC0"/>
    <w:rsid w:val="008729A0"/>
    <w:rsid w:val="00877832"/>
    <w:rsid w:val="00877DE8"/>
    <w:rsid w:val="008854C5"/>
    <w:rsid w:val="008A0240"/>
    <w:rsid w:val="008A1F67"/>
    <w:rsid w:val="008B2FEE"/>
    <w:rsid w:val="008B44E5"/>
    <w:rsid w:val="008B7245"/>
    <w:rsid w:val="008C1274"/>
    <w:rsid w:val="008D1557"/>
    <w:rsid w:val="008D261F"/>
    <w:rsid w:val="008D610D"/>
    <w:rsid w:val="008E205D"/>
    <w:rsid w:val="008E76BC"/>
    <w:rsid w:val="008F0F65"/>
    <w:rsid w:val="00913417"/>
    <w:rsid w:val="00925946"/>
    <w:rsid w:val="0094196F"/>
    <w:rsid w:val="00944CCD"/>
    <w:rsid w:val="009464FF"/>
    <w:rsid w:val="00950506"/>
    <w:rsid w:val="00957A3C"/>
    <w:rsid w:val="00977B37"/>
    <w:rsid w:val="0098239C"/>
    <w:rsid w:val="009833F5"/>
    <w:rsid w:val="0098677D"/>
    <w:rsid w:val="0099260C"/>
    <w:rsid w:val="009A1DDF"/>
    <w:rsid w:val="009B1876"/>
    <w:rsid w:val="009B2D31"/>
    <w:rsid w:val="009B3C28"/>
    <w:rsid w:val="009C06EC"/>
    <w:rsid w:val="009C3A08"/>
    <w:rsid w:val="009C4934"/>
    <w:rsid w:val="009D5466"/>
    <w:rsid w:val="009E5FF9"/>
    <w:rsid w:val="009F2EC1"/>
    <w:rsid w:val="00A118FB"/>
    <w:rsid w:val="00A13AF6"/>
    <w:rsid w:val="00A17609"/>
    <w:rsid w:val="00A20B07"/>
    <w:rsid w:val="00A271C8"/>
    <w:rsid w:val="00A32593"/>
    <w:rsid w:val="00A325F5"/>
    <w:rsid w:val="00A33E58"/>
    <w:rsid w:val="00A470A7"/>
    <w:rsid w:val="00A50F4D"/>
    <w:rsid w:val="00A57F86"/>
    <w:rsid w:val="00A66E90"/>
    <w:rsid w:val="00A75138"/>
    <w:rsid w:val="00A81F94"/>
    <w:rsid w:val="00A91AC0"/>
    <w:rsid w:val="00A94209"/>
    <w:rsid w:val="00A9494E"/>
    <w:rsid w:val="00AA17C1"/>
    <w:rsid w:val="00AA3F67"/>
    <w:rsid w:val="00AA6411"/>
    <w:rsid w:val="00AA78A2"/>
    <w:rsid w:val="00AB4839"/>
    <w:rsid w:val="00AB53B9"/>
    <w:rsid w:val="00AE30AA"/>
    <w:rsid w:val="00AE33B0"/>
    <w:rsid w:val="00AE4F4C"/>
    <w:rsid w:val="00B0092F"/>
    <w:rsid w:val="00B0284C"/>
    <w:rsid w:val="00B036F8"/>
    <w:rsid w:val="00B16BD1"/>
    <w:rsid w:val="00B174DA"/>
    <w:rsid w:val="00B21759"/>
    <w:rsid w:val="00B2180A"/>
    <w:rsid w:val="00B30E14"/>
    <w:rsid w:val="00B34C01"/>
    <w:rsid w:val="00B427EC"/>
    <w:rsid w:val="00B46522"/>
    <w:rsid w:val="00B553F7"/>
    <w:rsid w:val="00B75EE6"/>
    <w:rsid w:val="00B8430B"/>
    <w:rsid w:val="00B86E03"/>
    <w:rsid w:val="00BA4E13"/>
    <w:rsid w:val="00BB346D"/>
    <w:rsid w:val="00BB4C2A"/>
    <w:rsid w:val="00BB5B9F"/>
    <w:rsid w:val="00BB7981"/>
    <w:rsid w:val="00BC1CFD"/>
    <w:rsid w:val="00BC70EC"/>
    <w:rsid w:val="00BD238E"/>
    <w:rsid w:val="00BF0BAD"/>
    <w:rsid w:val="00BF3862"/>
    <w:rsid w:val="00C1747C"/>
    <w:rsid w:val="00C23A35"/>
    <w:rsid w:val="00C32914"/>
    <w:rsid w:val="00C3485D"/>
    <w:rsid w:val="00C43B0A"/>
    <w:rsid w:val="00C4782C"/>
    <w:rsid w:val="00C610EA"/>
    <w:rsid w:val="00C6283B"/>
    <w:rsid w:val="00C67284"/>
    <w:rsid w:val="00C80EB3"/>
    <w:rsid w:val="00C80F62"/>
    <w:rsid w:val="00C940F4"/>
    <w:rsid w:val="00CA58E9"/>
    <w:rsid w:val="00CA78E1"/>
    <w:rsid w:val="00CA7B7F"/>
    <w:rsid w:val="00CB5054"/>
    <w:rsid w:val="00CC7E5C"/>
    <w:rsid w:val="00CF66D5"/>
    <w:rsid w:val="00CF7CC6"/>
    <w:rsid w:val="00CF7D58"/>
    <w:rsid w:val="00D0323D"/>
    <w:rsid w:val="00D10A71"/>
    <w:rsid w:val="00D2266F"/>
    <w:rsid w:val="00D31181"/>
    <w:rsid w:val="00D4749C"/>
    <w:rsid w:val="00D508E9"/>
    <w:rsid w:val="00D52E08"/>
    <w:rsid w:val="00D63A89"/>
    <w:rsid w:val="00D70287"/>
    <w:rsid w:val="00D716F4"/>
    <w:rsid w:val="00D761FC"/>
    <w:rsid w:val="00D83B3A"/>
    <w:rsid w:val="00D849A8"/>
    <w:rsid w:val="00D90068"/>
    <w:rsid w:val="00D92E0C"/>
    <w:rsid w:val="00D978DF"/>
    <w:rsid w:val="00DA452B"/>
    <w:rsid w:val="00DA7F29"/>
    <w:rsid w:val="00DB1CF4"/>
    <w:rsid w:val="00DC6935"/>
    <w:rsid w:val="00DC7BA7"/>
    <w:rsid w:val="00DD1C47"/>
    <w:rsid w:val="00DD7D64"/>
    <w:rsid w:val="00DE1509"/>
    <w:rsid w:val="00DE158B"/>
    <w:rsid w:val="00DE2D02"/>
    <w:rsid w:val="00DE3BC5"/>
    <w:rsid w:val="00DE4E30"/>
    <w:rsid w:val="00DF188A"/>
    <w:rsid w:val="00DF3B0F"/>
    <w:rsid w:val="00DF4A48"/>
    <w:rsid w:val="00E0152D"/>
    <w:rsid w:val="00E01CB4"/>
    <w:rsid w:val="00E0456A"/>
    <w:rsid w:val="00E05251"/>
    <w:rsid w:val="00E1337E"/>
    <w:rsid w:val="00E26855"/>
    <w:rsid w:val="00E33717"/>
    <w:rsid w:val="00E34E81"/>
    <w:rsid w:val="00E47831"/>
    <w:rsid w:val="00E53CA0"/>
    <w:rsid w:val="00E54F6E"/>
    <w:rsid w:val="00E5759A"/>
    <w:rsid w:val="00E57BFA"/>
    <w:rsid w:val="00E66301"/>
    <w:rsid w:val="00E765F2"/>
    <w:rsid w:val="00E76D8B"/>
    <w:rsid w:val="00E96C4E"/>
    <w:rsid w:val="00EB023D"/>
    <w:rsid w:val="00EB5053"/>
    <w:rsid w:val="00EB7D94"/>
    <w:rsid w:val="00EC1B5D"/>
    <w:rsid w:val="00ED659B"/>
    <w:rsid w:val="00F04A39"/>
    <w:rsid w:val="00F26E66"/>
    <w:rsid w:val="00F324D2"/>
    <w:rsid w:val="00F40262"/>
    <w:rsid w:val="00F4673D"/>
    <w:rsid w:val="00F468CC"/>
    <w:rsid w:val="00F50550"/>
    <w:rsid w:val="00F530B8"/>
    <w:rsid w:val="00F557A1"/>
    <w:rsid w:val="00F567AA"/>
    <w:rsid w:val="00F56BC8"/>
    <w:rsid w:val="00F57148"/>
    <w:rsid w:val="00F63DF9"/>
    <w:rsid w:val="00F7209F"/>
    <w:rsid w:val="00F7538D"/>
    <w:rsid w:val="00F862A4"/>
    <w:rsid w:val="00F87099"/>
    <w:rsid w:val="00F93D83"/>
    <w:rsid w:val="00FA3629"/>
    <w:rsid w:val="00FA3937"/>
    <w:rsid w:val="00FB49C7"/>
    <w:rsid w:val="00FB62AB"/>
    <w:rsid w:val="00FC0259"/>
    <w:rsid w:val="00FD2461"/>
    <w:rsid w:val="00FD3037"/>
    <w:rsid w:val="00FE282D"/>
    <w:rsid w:val="00FF282F"/>
    <w:rsid w:val="00FF53BD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oNotEmbedSmartTags/>
  <w:decimalSymbol w:val="."/>
  <w:listSeparator w:val=","/>
  <w15:chartTrackingRefBased/>
  <w15:docId w15:val="{F1411B5E-D1BB-4B67-A27F-9639A9FB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33529"/>
    <w:pPr>
      <w:suppressAutoHyphens/>
      <w:overflowPunct w:val="0"/>
      <w:autoSpaceDE w:val="0"/>
      <w:spacing w:after="120"/>
      <w:jc w:val="both"/>
    </w:pPr>
    <w:rPr>
      <w:rFonts w:eastAsia="PMingLiU"/>
      <w:sz w:val="22"/>
      <w:lang w:val="en-GB" w:eastAsia="zh-CN"/>
    </w:rPr>
  </w:style>
  <w:style w:type="paragraph" w:styleId="1">
    <w:name w:val="heading 1"/>
    <w:next w:val="a0"/>
    <w:link w:val="1Char"/>
    <w:uiPriority w:val="9"/>
    <w:qFormat/>
    <w:pPr>
      <w:keepNext/>
      <w:keepLines/>
      <w:numPr>
        <w:numId w:val="2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PMingLiU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000000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ascii="Arial" w:eastAsia="SimSun" w:hAnsi="Arial" w:cs="Arial" w:hint="default"/>
      <w:b w:val="0"/>
      <w:sz w:val="20"/>
    </w:rPr>
  </w:style>
  <w:style w:type="character" w:customStyle="1" w:styleId="WW8Num4z0">
    <w:name w:val="WW8Num4z0"/>
    <w:rPr>
      <w:rFonts w:ascii="Times New Roman" w:hAnsi="Times New Roman" w:cs="Times New Roman" w:hint="default"/>
    </w:rPr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Wingdings" w:hAnsi="Wingdings" w:cs="Times New Roman" w:hint="default"/>
      <w:sz w:val="16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Times New Roman" w:hAnsi="Times New Roman" w:cs="Times New Roman" w:hint="default"/>
      <w:lang w:val="en-US"/>
    </w:rPr>
  </w:style>
  <w:style w:type="character" w:customStyle="1" w:styleId="WW8Num9z0">
    <w:name w:val="WW8Num9z0"/>
    <w:rPr>
      <w:rFonts w:ascii="Times New Roman" w:hAnsi="Times New Roman" w:cs="Times New Roman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ascii="Wingdings" w:hAnsi="Wingdings" w:cs="Times New Roman" w:hint="default"/>
    </w:rPr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3z0">
    <w:name w:val="WW8Num13z0"/>
    <w:rPr>
      <w:rFonts w:ascii="Wingdings" w:hAnsi="Wingdings" w:cs="Times New Roman" w:hint="default"/>
    </w:rPr>
  </w:style>
  <w:style w:type="character" w:customStyle="1" w:styleId="WW8Num14z0">
    <w:name w:val="WW8Num14z0"/>
    <w:rPr>
      <w:rFonts w:ascii="Symbol" w:hAnsi="Symbol" w:cs="Symbol" w:hint="default"/>
      <w:b/>
      <w:i w:val="0"/>
      <w:color w:val="auto"/>
      <w:sz w:val="22"/>
    </w:rPr>
  </w:style>
  <w:style w:type="character" w:customStyle="1" w:styleId="WW8Num15z0">
    <w:name w:val="WW8Num15z0"/>
    <w:rPr>
      <w:rFonts w:eastAsia="SimSun" w:hint="default"/>
    </w:rPr>
  </w:style>
  <w:style w:type="character" w:customStyle="1" w:styleId="WW8Num16z0">
    <w:name w:val="WW8Num16z0"/>
    <w:rPr>
      <w:rFonts w:ascii="Symbol" w:eastAsia="SimSun" w:hAnsi="Symbol" w:cs="OpenSymbol"/>
      <w:sz w:val="20"/>
    </w:rPr>
  </w:style>
  <w:style w:type="character" w:customStyle="1" w:styleId="WW8Num16z1">
    <w:name w:val="WW8Num16z1"/>
    <w:rPr>
      <w:rFonts w:ascii="OpenSymbol" w:hAnsi="OpenSymbol" w:cs="OpenSymbol"/>
    </w:rPr>
  </w:style>
  <w:style w:type="character" w:customStyle="1" w:styleId="WW8Num17z0">
    <w:name w:val="WW8Num17z0"/>
    <w:rPr>
      <w:rFonts w:ascii="Arial" w:eastAsia="SimSun" w:hAnsi="Arial" w:cs="Arial" w:hint="default"/>
      <w:b w:val="0"/>
      <w:sz w:val="20"/>
    </w:rPr>
  </w:style>
  <w:style w:type="character" w:customStyle="1" w:styleId="WW8Num18z0">
    <w:name w:val="WW8Num18z0"/>
    <w:rPr>
      <w:rFonts w:ascii="Arial" w:eastAsia="PMingLiU" w:hAnsi="Arial" w:cs="Aria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Arial" w:eastAsia="SimSun" w:hAnsi="Arial" w:cs="Arial" w:hint="default"/>
      <w:sz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eastAsia="SimSun" w:hAnsi="Arial" w:cs="Arial" w:hint="default"/>
      <w:sz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eastAsia="SimSun" w:hAnsi="Arial" w:cs="Arial" w:hint="default"/>
      <w:b w:val="0"/>
      <w:sz w:val="20"/>
    </w:rPr>
  </w:style>
  <w:style w:type="character" w:customStyle="1" w:styleId="WW8Num22z0">
    <w:name w:val="WW8Num22z0"/>
    <w:rPr>
      <w:rFonts w:ascii="Arial" w:eastAsia="SimSun" w:hAnsi="Arial" w:cs="Arial" w:hint="default"/>
      <w:b w:val="0"/>
      <w:sz w:val="20"/>
    </w:rPr>
  </w:style>
  <w:style w:type="character" w:customStyle="1" w:styleId="WW8Num23z0">
    <w:name w:val="WW8Num23z0"/>
    <w:rPr>
      <w:rFonts w:ascii="Symbol" w:hAnsi="Symbol" w:cs="Symbol" w:hint="default"/>
      <w:b/>
      <w:i w:val="0"/>
      <w:color w:val="auto"/>
      <w:sz w:val="22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Arial" w:eastAsia="SimSun" w:hAnsi="Arial" w:cs="Arial" w:hint="default"/>
      <w:b w:val="0"/>
      <w:sz w:val="20"/>
    </w:rPr>
  </w:style>
  <w:style w:type="character" w:customStyle="1" w:styleId="WW8Num25z0">
    <w:name w:val="WW8Num25z0"/>
    <w:rPr>
      <w:rFonts w:ascii="Arial" w:eastAsia="SimSun" w:hAnsi="Arial" w:cs="Arial" w:hint="default"/>
      <w:sz w:val="2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21">
    <w:name w:val="기본 단락 글꼴2"/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1">
    <w:name w:val="WW8Num12z1"/>
    <w:rPr>
      <w:rFonts w:ascii="Times New Roman" w:eastAsia="SimSun" w:hAnsi="Times New Roman" w:cs="Times New Roman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4">
    <w:name w:val="WW8Num12z4"/>
    <w:rPr>
      <w:rFonts w:ascii="Courier New" w:hAnsi="Courier New" w:cs="Courier New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-DefaultParagraphFont">
    <w:name w:val="WW-Default Paragraph Font"/>
  </w:style>
  <w:style w:type="character" w:customStyle="1" w:styleId="FootnoteCharacters">
    <w:name w:val="Footnote Characters"/>
    <w:rPr>
      <w:b/>
      <w:bCs/>
      <w:position w:val="4"/>
      <w:sz w:val="16"/>
      <w:szCs w:val="16"/>
    </w:rPr>
  </w:style>
  <w:style w:type="character" w:styleId="a4">
    <w:name w:val="page number"/>
    <w:basedOn w:val="WW-DefaultParagraphFont"/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FF0000"/>
      <w:u w:val="single"/>
    </w:rPr>
  </w:style>
  <w:style w:type="character" w:styleId="a7">
    <w:name w:val="annotation reference"/>
    <w:rPr>
      <w:sz w:val="16"/>
      <w:szCs w:val="16"/>
    </w:rPr>
  </w:style>
  <w:style w:type="character" w:customStyle="1" w:styleId="Heading1Char">
    <w:name w:val="Heading 1 Char"/>
    <w:rPr>
      <w:rFonts w:ascii="Arial" w:hAnsi="Arial" w:cs="Arial"/>
      <w:sz w:val="36"/>
      <w:szCs w:val="36"/>
    </w:rPr>
  </w:style>
  <w:style w:type="character" w:customStyle="1" w:styleId="EditorsNoteChar">
    <w:name w:val="Editor's Note Char"/>
    <w:rPr>
      <w:color w:val="FF0000"/>
      <w:sz w:val="22"/>
      <w:lang w:val="en-GB" w:eastAsia="zh-CN" w:bidi="ar-SA"/>
    </w:rPr>
  </w:style>
  <w:style w:type="character" w:customStyle="1" w:styleId="BodyTextChar">
    <w:name w:val="Body Text Char"/>
    <w:rPr>
      <w:sz w:val="22"/>
      <w:lang w:val="en-GB" w:eastAsia="zh-CN" w:bidi="ar-SA"/>
    </w:rPr>
  </w:style>
  <w:style w:type="character" w:customStyle="1" w:styleId="PLChar">
    <w:name w:val="PL Char"/>
    <w:rPr>
      <w:rFonts w:ascii="Courier New" w:hAnsi="Courier New" w:cs="Courier New"/>
      <w:sz w:val="16"/>
      <w:lang w:val="en-GB" w:eastAsia="ko-KR" w:bidi="ar-SA"/>
    </w:rPr>
  </w:style>
  <w:style w:type="character" w:customStyle="1" w:styleId="Doc-text2Char">
    <w:name w:val="Doc-text2 Char"/>
    <w:rPr>
      <w:rFonts w:ascii="Arial" w:eastAsia="MS Mincho" w:hAnsi="Arial" w:cs="Arial"/>
      <w:szCs w:val="24"/>
      <w:lang w:val="en-GB"/>
    </w:rPr>
  </w:style>
  <w:style w:type="character" w:customStyle="1" w:styleId="CommentsChar">
    <w:name w:val="Comments Char"/>
    <w:rPr>
      <w:rFonts w:ascii="Arial" w:eastAsia="MS Mincho" w:hAnsi="Arial" w:cs="Arial"/>
      <w:i/>
      <w:sz w:val="16"/>
      <w:szCs w:val="24"/>
      <w:lang w:val="en-GB"/>
    </w:rPr>
  </w:style>
  <w:style w:type="character" w:customStyle="1" w:styleId="Heading2Char">
    <w:name w:val="Heading 2 Char"/>
    <w:rPr>
      <w:rFonts w:ascii="Arial" w:hAnsi="Arial" w:cs="Arial"/>
      <w:sz w:val="32"/>
      <w:szCs w:val="32"/>
    </w:rPr>
  </w:style>
  <w:style w:type="character" w:customStyle="1" w:styleId="st1">
    <w:name w:val="st1"/>
    <w:basedOn w:val="WW-DefaultParagraphFont"/>
  </w:style>
  <w:style w:type="character" w:customStyle="1" w:styleId="B1Char">
    <w:name w:val="B1 Char"/>
    <w:rPr>
      <w:rFonts w:ascii="Times New Roman" w:eastAsia="MS Mincho" w:hAnsi="Times New Roman" w:cs="Times New Roman"/>
      <w:lang w:val="en-GB"/>
    </w:rPr>
  </w:style>
  <w:style w:type="character" w:customStyle="1" w:styleId="NOChar">
    <w:name w:val="NO Char"/>
    <w:rPr>
      <w:rFonts w:ascii="Times New Roman" w:eastAsia="MS Mincho" w:hAnsi="Times New Roman" w:cs="Times New Roman"/>
      <w:lang w:val="en-GB"/>
    </w:rPr>
  </w:style>
  <w:style w:type="character" w:customStyle="1" w:styleId="B2Char">
    <w:name w:val="B2 Char"/>
    <w:rPr>
      <w:rFonts w:ascii="Times New Roman" w:eastAsia="PMingLiU" w:hAnsi="Times New Roman" w:cs="Times New Roman"/>
      <w:lang w:val="en-GB" w:eastAsia="ja-JP"/>
    </w:rPr>
  </w:style>
  <w:style w:type="character" w:customStyle="1" w:styleId="B3Char">
    <w:name w:val="B3 Char"/>
    <w:rPr>
      <w:rFonts w:ascii="Times New Roman" w:eastAsia="PMingLiU" w:hAnsi="Times New Roman" w:cs="Times New Roman"/>
      <w:lang w:val="en-GB" w:eastAsia="ja-JP"/>
    </w:rPr>
  </w:style>
  <w:style w:type="character" w:customStyle="1" w:styleId="CommentTextChar">
    <w:name w:val="Comment Text Char"/>
    <w:rPr>
      <w:rFonts w:ascii="Times New Roman" w:hAnsi="Times New Roman" w:cs="Times New Roman"/>
      <w:lang w:val="en-GB"/>
    </w:rPr>
  </w:style>
  <w:style w:type="character" w:customStyle="1" w:styleId="HeaderChar">
    <w:name w:val="Header Char"/>
    <w:rPr>
      <w:rFonts w:ascii="Arial" w:hAnsi="Arial" w:cs="Arial"/>
      <w:b/>
      <w:bCs/>
      <w:sz w:val="18"/>
      <w:szCs w:val="18"/>
      <w:lang w:val="en-US" w:eastAsia="ko-KR" w:bidi="ar-SA"/>
    </w:rPr>
  </w:style>
  <w:style w:type="character" w:customStyle="1" w:styleId="THChar">
    <w:name w:val="TH Char"/>
    <w:rPr>
      <w:rFonts w:ascii="Arial" w:hAnsi="Arial" w:cs="Arial"/>
      <w:b/>
      <w:lang w:val="en-GB"/>
    </w:rPr>
  </w:style>
  <w:style w:type="character" w:customStyle="1" w:styleId="TACChar">
    <w:name w:val="TAC Char"/>
    <w:rPr>
      <w:rFonts w:ascii="Arial" w:hAnsi="Arial" w:cs="Arial"/>
      <w:sz w:val="18"/>
      <w:lang w:val="en-GB"/>
    </w:rPr>
  </w:style>
  <w:style w:type="character" w:customStyle="1" w:styleId="TAHCar">
    <w:name w:val="TAH Car"/>
    <w:rPr>
      <w:rFonts w:ascii="Arial" w:hAnsi="Arial" w:cs="Arial"/>
      <w:b/>
      <w:sz w:val="18"/>
      <w:lang w:val="en-GB"/>
    </w:rPr>
  </w:style>
  <w:style w:type="character" w:customStyle="1" w:styleId="Doc-titleChar">
    <w:name w:val="Doc-title Char"/>
    <w:rPr>
      <w:rFonts w:ascii="Arial" w:eastAsia="MS Mincho" w:hAnsi="Arial" w:cs="Arial"/>
      <w:szCs w:val="24"/>
      <w:lang w:val="en-GB"/>
    </w:rPr>
  </w:style>
  <w:style w:type="character" w:customStyle="1" w:styleId="TALCar">
    <w:name w:val="TAL Car"/>
    <w:rPr>
      <w:rFonts w:ascii="Arial" w:eastAsia="MS Mincho" w:hAnsi="Arial" w:cs="Arial"/>
      <w:sz w:val="18"/>
      <w:lang w:val="en-GB"/>
    </w:rPr>
  </w:style>
  <w:style w:type="character" w:customStyle="1" w:styleId="B1Zchn">
    <w:name w:val="B1 Zchn"/>
    <w:rPr>
      <w:rFonts w:ascii="Arial" w:eastAsia="MS Mincho" w:hAnsi="Arial" w:cs="Arial"/>
      <w:color w:val="0000FF"/>
      <w:kern w:val="1"/>
      <w:lang w:val="en-GB" w:bidi="ar-SA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a0"/>
    <w:next w:val="a8"/>
    <w:pPr>
      <w:keepNext/>
      <w:spacing w:before="240"/>
    </w:pPr>
    <w:rPr>
      <w:rFonts w:ascii="Liberation Sans" w:eastAsia="Droid Sans Fallback" w:hAnsi="Liberation Sans" w:cs="FreeSans"/>
      <w:sz w:val="28"/>
      <w:szCs w:val="28"/>
    </w:rPr>
  </w:style>
  <w:style w:type="paragraph" w:styleId="a8">
    <w:name w:val="Body Text"/>
    <w:basedOn w:val="a0"/>
    <w:rPr>
      <w:rFonts w:ascii="CG Times (WN)" w:hAnsi="CG Times (WN)" w:cs="CG Times (WN)"/>
    </w:rPr>
  </w:style>
  <w:style w:type="paragraph" w:styleId="a9">
    <w:name w:val="List"/>
    <w:basedOn w:val="a0"/>
    <w:pPr>
      <w:ind w:left="568" w:hanging="284"/>
    </w:pPr>
  </w:style>
  <w:style w:type="paragraph" w:styleId="aa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customStyle="1" w:styleId="Index">
    <w:name w:val="Index"/>
    <w:basedOn w:val="a0"/>
    <w:pPr>
      <w:suppressLineNumbers/>
    </w:pPr>
    <w:rPr>
      <w:rFonts w:cs="FreeSans"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PMingLiU"/>
      <w:sz w:val="22"/>
      <w:szCs w:val="22"/>
    </w:rPr>
  </w:style>
  <w:style w:type="paragraph" w:styleId="80">
    <w:name w:val="toc 8"/>
    <w:basedOn w:val="10"/>
    <w:pPr>
      <w:spacing w:before="180"/>
      <w:ind w:left="2693" w:hanging="2693"/>
    </w:pPr>
    <w:rPr>
      <w:b/>
      <w:bCs/>
    </w:rPr>
  </w:style>
  <w:style w:type="paragraph" w:customStyle="1" w:styleId="Figure">
    <w:name w:val="Figure"/>
    <w:basedOn w:val="a0"/>
    <w:next w:val="aa"/>
    <w:pPr>
      <w:keepNext/>
      <w:keepLines/>
      <w:spacing w:before="180"/>
      <w:jc w:val="center"/>
    </w:pPr>
  </w:style>
  <w:style w:type="paragraph" w:styleId="22">
    <w:name w:val="toc 2"/>
    <w:basedOn w:val="10"/>
    <w:pPr>
      <w:keepNext w:val="0"/>
      <w:spacing w:before="0"/>
      <w:ind w:left="851" w:hanging="851"/>
    </w:pPr>
    <w:rPr>
      <w:sz w:val="20"/>
      <w:szCs w:val="20"/>
    </w:rPr>
  </w:style>
  <w:style w:type="paragraph" w:styleId="31">
    <w:name w:val="toc 3"/>
    <w:basedOn w:val="22"/>
    <w:pPr>
      <w:ind w:left="1134" w:hanging="1134"/>
    </w:pPr>
  </w:style>
  <w:style w:type="paragraph" w:styleId="40">
    <w:name w:val="toc 4"/>
    <w:basedOn w:val="31"/>
    <w:pPr>
      <w:ind w:left="1418" w:hanging="1418"/>
    </w:pPr>
  </w:style>
  <w:style w:type="paragraph" w:styleId="50">
    <w:name w:val="toc 5"/>
    <w:basedOn w:val="40"/>
    <w:pPr>
      <w:ind w:left="1701" w:hanging="1701"/>
    </w:pPr>
  </w:style>
  <w:style w:type="paragraph" w:styleId="11">
    <w:name w:val="index 1"/>
    <w:basedOn w:val="a0"/>
    <w:pPr>
      <w:keepLines/>
      <w:spacing w:after="0"/>
    </w:pPr>
  </w:style>
  <w:style w:type="paragraph" w:styleId="23">
    <w:name w:val="index 2"/>
    <w:basedOn w:val="11"/>
    <w:pPr>
      <w:ind w:left="284"/>
    </w:pPr>
  </w:style>
  <w:style w:type="paragraph" w:styleId="ab">
    <w:name w:val="Document Map"/>
    <w:basedOn w:val="a0"/>
    <w:pPr>
      <w:shd w:val="clear" w:color="auto" w:fill="000080"/>
    </w:pPr>
    <w:rPr>
      <w:rFonts w:ascii="Arial" w:hAnsi="Arial" w:cs="Arial"/>
      <w:sz w:val="16"/>
    </w:rPr>
  </w:style>
  <w:style w:type="paragraph" w:styleId="ac">
    <w:name w:val="List Number"/>
    <w:basedOn w:val="a9"/>
  </w:style>
  <w:style w:type="paragraph" w:styleId="24">
    <w:name w:val="List Number 2"/>
    <w:basedOn w:val="ac"/>
    <w:pPr>
      <w:ind w:left="851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uppressAutoHyphens/>
      <w:overflowPunct w:val="0"/>
      <w:autoSpaceDE w:val="0"/>
      <w:textAlignment w:val="baseline"/>
    </w:pPr>
    <w:rPr>
      <w:rFonts w:ascii="Arial" w:eastAsia="PMingLiU" w:hAnsi="Arial" w:cs="Arial"/>
      <w:b/>
      <w:bCs/>
      <w:sz w:val="18"/>
      <w:szCs w:val="18"/>
    </w:rPr>
  </w:style>
  <w:style w:type="paragraph" w:styleId="ae">
    <w:name w:val="footnote text"/>
    <w:basedOn w:val="a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spacing w:after="240"/>
    </w:pPr>
    <w:rPr>
      <w:b/>
      <w:sz w:val="24"/>
    </w:rPr>
  </w:style>
  <w:style w:type="paragraph" w:styleId="90">
    <w:name w:val="toc 9"/>
    <w:basedOn w:val="80"/>
    <w:pPr>
      <w:ind w:left="1418" w:hanging="1418"/>
    </w:pPr>
  </w:style>
  <w:style w:type="paragraph" w:styleId="60">
    <w:name w:val="toc 6"/>
    <w:basedOn w:val="50"/>
    <w:next w:val="a0"/>
    <w:pPr>
      <w:ind w:left="1985" w:hanging="1985"/>
    </w:pPr>
  </w:style>
  <w:style w:type="paragraph" w:styleId="70">
    <w:name w:val="toc 7"/>
    <w:basedOn w:val="60"/>
    <w:next w:val="a0"/>
    <w:pPr>
      <w:ind w:left="2268" w:hanging="2268"/>
    </w:pPr>
  </w:style>
  <w:style w:type="paragraph" w:styleId="a">
    <w:name w:val="List Bullet"/>
    <w:basedOn w:val="a8"/>
    <w:pPr>
      <w:numPr>
        <w:numId w:val="4"/>
      </w:numPr>
    </w:pPr>
  </w:style>
  <w:style w:type="paragraph" w:styleId="20">
    <w:name w:val="List Bullet 2"/>
    <w:basedOn w:val="a"/>
    <w:pPr>
      <w:numPr>
        <w:numId w:val="8"/>
      </w:numPr>
    </w:pPr>
  </w:style>
  <w:style w:type="paragraph" w:styleId="30">
    <w:name w:val="List Bullet 3"/>
    <w:basedOn w:val="20"/>
    <w:pPr>
      <w:numPr>
        <w:numId w:val="11"/>
      </w:numPr>
    </w:pPr>
  </w:style>
  <w:style w:type="paragraph" w:customStyle="1" w:styleId="EQ">
    <w:name w:val="EQ"/>
    <w:basedOn w:val="a0"/>
    <w:next w:val="a0"/>
    <w:pPr>
      <w:keepLines/>
    </w:pPr>
    <w:rPr>
      <w:lang w:val="en-US" w:eastAsia="ko-KR"/>
    </w:rPr>
  </w:style>
  <w:style w:type="paragraph" w:customStyle="1" w:styleId="WW-ListBullet2">
    <w:name w:val="WW-List Bullet 2"/>
    <w:basedOn w:val="a9"/>
    <w:pPr>
      <w:ind w:left="851"/>
    </w:pPr>
  </w:style>
  <w:style w:type="paragraph" w:customStyle="1" w:styleId="WW-ListBullet3">
    <w:name w:val="WW-List Bullet 3"/>
    <w:basedOn w:val="WW-ListBullet2"/>
    <w:pPr>
      <w:ind w:left="1135"/>
    </w:pPr>
  </w:style>
  <w:style w:type="paragraph" w:styleId="41">
    <w:name w:val="List Bullet 4"/>
    <w:basedOn w:val="WW-ListBullet3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EditorsNote">
    <w:name w:val="Editor's Note"/>
    <w:basedOn w:val="a0"/>
    <w:pPr>
      <w:keepLines/>
      <w:ind w:left="1135" w:hanging="851"/>
    </w:pPr>
    <w:rPr>
      <w:rFonts w:ascii="CG Times (WN)" w:hAnsi="CG Times (WN)" w:cs="CG Times (WN)"/>
      <w:color w:val="FF0000"/>
    </w:rPr>
  </w:style>
  <w:style w:type="paragraph" w:customStyle="1" w:styleId="WW-ListBullet4">
    <w:name w:val="WW-List Bullet 4"/>
    <w:basedOn w:val="30"/>
    <w:pPr>
      <w:numPr>
        <w:numId w:val="5"/>
      </w:numPr>
    </w:pPr>
  </w:style>
  <w:style w:type="paragraph" w:customStyle="1" w:styleId="WW-ListBullet5">
    <w:name w:val="WW-List Bullet 5"/>
    <w:basedOn w:val="WW-ListBullet4"/>
    <w:pPr>
      <w:numPr>
        <w:numId w:val="7"/>
      </w:numPr>
    </w:pPr>
  </w:style>
  <w:style w:type="paragraph" w:styleId="af">
    <w:name w:val="footer"/>
    <w:basedOn w:val="ad"/>
    <w:pPr>
      <w:jc w:val="center"/>
    </w:pPr>
    <w:rPr>
      <w:i/>
      <w:iCs/>
    </w:rPr>
  </w:style>
  <w:style w:type="paragraph" w:customStyle="1" w:styleId="Reference">
    <w:name w:val="Reference"/>
    <w:basedOn w:val="a0"/>
    <w:pPr>
      <w:numPr>
        <w:numId w:val="9"/>
      </w:numPr>
    </w:pPr>
  </w:style>
  <w:style w:type="paragraph" w:styleId="af0">
    <w:name w:val="Balloon Text"/>
    <w:basedOn w:val="a0"/>
    <w:rPr>
      <w:rFonts w:ascii="Tahoma" w:hAnsi="Tahoma" w:cs="Tahoma"/>
      <w:sz w:val="16"/>
      <w:szCs w:val="16"/>
    </w:rPr>
  </w:style>
  <w:style w:type="paragraph" w:styleId="af1">
    <w:name w:val="annotation text"/>
    <w:basedOn w:val="a0"/>
    <w:rPr>
      <w:sz w:val="20"/>
    </w:rPr>
  </w:style>
  <w:style w:type="paragraph" w:styleId="af2">
    <w:name w:val="annotation subject"/>
    <w:basedOn w:val="af1"/>
    <w:next w:val="af1"/>
    <w:rPr>
      <w:b/>
      <w:bCs/>
    </w:rPr>
  </w:style>
  <w:style w:type="paragraph" w:customStyle="1" w:styleId="TH">
    <w:name w:val="TH"/>
    <w:basedOn w:val="a0"/>
    <w:pPr>
      <w:keepNext/>
      <w:keepLines/>
      <w:overflowPunct/>
      <w:autoSpaceDE/>
      <w:spacing w:before="60" w:after="180"/>
      <w:jc w:val="center"/>
    </w:pPr>
    <w:rPr>
      <w:rFonts w:ascii="Arial" w:hAnsi="Arial" w:cs="Arial"/>
      <w:b/>
      <w:sz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0"/>
    <w:pPr>
      <w:keepLines/>
      <w:overflowPunct/>
      <w:autoSpaceDE/>
      <w:spacing w:after="180"/>
      <w:ind w:left="1135" w:hanging="851"/>
      <w:jc w:val="left"/>
    </w:pPr>
    <w:rPr>
      <w:rFonts w:eastAsia="MS Mincho"/>
      <w:sz w:val="20"/>
    </w:rPr>
  </w:style>
  <w:style w:type="paragraph" w:customStyle="1" w:styleId="Proposal">
    <w:name w:val="Proposal"/>
    <w:basedOn w:val="a0"/>
    <w:pPr>
      <w:numPr>
        <w:numId w:val="6"/>
      </w:numPr>
    </w:pPr>
    <w:rPr>
      <w:b/>
      <w:bCs/>
      <w:lang w:val="en-US"/>
    </w:rPr>
  </w:style>
  <w:style w:type="paragraph" w:customStyle="1" w:styleId="B1">
    <w:name w:val="B1"/>
    <w:basedOn w:val="a9"/>
    <w:pPr>
      <w:overflowPunct/>
      <w:autoSpaceDE/>
      <w:spacing w:after="180"/>
      <w:jc w:val="left"/>
    </w:pPr>
    <w:rPr>
      <w:rFonts w:eastAsia="MS Mincho"/>
      <w:sz w:val="20"/>
    </w:rPr>
  </w:style>
  <w:style w:type="paragraph" w:customStyle="1" w:styleId="CaptionFigure">
    <w:name w:val="CaptionFigure"/>
    <w:basedOn w:val="a0"/>
  </w:style>
  <w:style w:type="paragraph" w:customStyle="1" w:styleId="Char2CharCharCharChar">
    <w:name w:val="Char2 Char 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eastAsia="KaiTi_GB2312" w:cs="Arial"/>
      <w:color w:val="0000FF"/>
      <w:kern w:val="1"/>
      <w:lang w:eastAsia="zh-CN"/>
    </w:rPr>
  </w:style>
  <w:style w:type="paragraph" w:customStyle="1" w:styleId="TAC">
    <w:name w:val="TAC"/>
    <w:basedOn w:val="a0"/>
    <w:pPr>
      <w:keepNext/>
      <w:keepLines/>
      <w:overflowPunct/>
      <w:autoSpaceDE/>
      <w:spacing w:after="0"/>
      <w:jc w:val="center"/>
    </w:pPr>
    <w:rPr>
      <w:rFonts w:ascii="Arial" w:hAnsi="Arial" w:cs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Heading3">
    <w:name w:val="Heading3"/>
    <w:basedOn w:val="a0"/>
    <w:rPr>
      <w:lang w:val="en-US"/>
    </w:rPr>
  </w:style>
  <w:style w:type="paragraph" w:customStyle="1" w:styleId="Numbered">
    <w:name w:val="Numbered"/>
    <w:basedOn w:val="a8"/>
    <w:rPr>
      <w:lang w:val="en-US"/>
    </w:rPr>
  </w:style>
  <w:style w:type="paragraph" w:customStyle="1" w:styleId="3GPPHeaderArial">
    <w:name w:val="3GPP_Header + Arial"/>
    <w:basedOn w:val="a0"/>
    <w:pPr>
      <w:overflowPunct/>
      <w:autoSpaceDE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</w:pPr>
    <w:rPr>
      <w:rFonts w:ascii="Courier New" w:eastAsia="PMingLiU" w:hAnsi="Courier New" w:cs="Courier New"/>
      <w:sz w:val="16"/>
      <w:lang w:val="en-GB"/>
    </w:rPr>
  </w:style>
  <w:style w:type="paragraph" w:customStyle="1" w:styleId="Doc-text2">
    <w:name w:val="Doc-text2"/>
    <w:basedOn w:val="a0"/>
    <w:qFormat/>
    <w:pPr>
      <w:overflowPunct/>
      <w:autoSpaceDE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paragraph" w:styleId="af3">
    <w:name w:val="List Paragraph"/>
    <w:basedOn w:val="a0"/>
    <w:uiPriority w:val="34"/>
    <w:qFormat/>
    <w:pPr>
      <w:ind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pPr>
      <w:keepNext/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zh-CN"/>
    </w:rPr>
  </w:style>
  <w:style w:type="paragraph" w:customStyle="1" w:styleId="Comments">
    <w:name w:val="Comments"/>
    <w:basedOn w:val="a0"/>
    <w:pPr>
      <w:overflowPunct/>
      <w:autoSpaceDE/>
      <w:spacing w:after="0"/>
      <w:jc w:val="left"/>
    </w:pPr>
    <w:rPr>
      <w:rFonts w:ascii="Arial" w:eastAsia="MS Mincho" w:hAnsi="Arial" w:cs="Arial"/>
      <w:i/>
      <w:sz w:val="16"/>
      <w:szCs w:val="24"/>
    </w:rPr>
  </w:style>
  <w:style w:type="paragraph" w:customStyle="1" w:styleId="ZT">
    <w:name w:val="ZT"/>
    <w:pPr>
      <w:widowControl w:val="0"/>
      <w:suppressAutoHyphens/>
      <w:spacing w:line="240" w:lineRule="atLeast"/>
      <w:jc w:val="right"/>
    </w:pPr>
    <w:rPr>
      <w:rFonts w:ascii="Arial" w:eastAsia="SimSun" w:hAnsi="Arial" w:cs="Arial"/>
      <w:b/>
      <w:sz w:val="34"/>
      <w:lang w:val="en-GB" w:eastAsia="zh-CN"/>
    </w:rPr>
  </w:style>
  <w:style w:type="paragraph" w:styleId="af4">
    <w:name w:val="Normal (Web)"/>
    <w:basedOn w:val="a0"/>
    <w:pPr>
      <w:overflowPunct/>
      <w:autoSpaceDE/>
      <w:spacing w:before="280" w:after="280"/>
      <w:jc w:val="left"/>
    </w:pPr>
    <w:rPr>
      <w:rFonts w:eastAsia="Times New Roman"/>
      <w:sz w:val="24"/>
      <w:szCs w:val="24"/>
      <w:lang w:val="en-US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 w:eastAsia="zh-CN"/>
    </w:rPr>
  </w:style>
  <w:style w:type="paragraph" w:customStyle="1" w:styleId="B2">
    <w:name w:val="B2"/>
    <w:basedOn w:val="WW-ListBullet2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B3">
    <w:name w:val="B3"/>
    <w:basedOn w:val="WW-ListBullet3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B4">
    <w:name w:val="B4"/>
    <w:basedOn w:val="41"/>
    <w:pPr>
      <w:spacing w:after="180"/>
      <w:jc w:val="left"/>
      <w:textAlignment w:val="baseline"/>
    </w:pPr>
    <w:rPr>
      <w:sz w:val="20"/>
      <w:lang w:eastAsia="ja-JP"/>
    </w:rPr>
  </w:style>
  <w:style w:type="paragraph" w:customStyle="1" w:styleId="Doc-title">
    <w:name w:val="Doc-title"/>
    <w:basedOn w:val="a0"/>
    <w:next w:val="Doc-text2"/>
    <w:pPr>
      <w:overflowPunct/>
      <w:autoSpaceDE/>
      <w:spacing w:after="0"/>
      <w:ind w:left="1260" w:hanging="1260"/>
      <w:jc w:val="left"/>
    </w:pPr>
    <w:rPr>
      <w:rFonts w:ascii="Arial" w:eastAsia="MS Mincho" w:hAnsi="Arial" w:cs="Arial"/>
      <w:sz w:val="20"/>
      <w:szCs w:val="24"/>
    </w:rPr>
  </w:style>
  <w:style w:type="paragraph" w:customStyle="1" w:styleId="TAL">
    <w:name w:val="TAL"/>
    <w:basedOn w:val="a0"/>
    <w:pPr>
      <w:keepNext/>
      <w:keepLines/>
      <w:overflowPunct/>
      <w:autoSpaceDE/>
      <w:spacing w:after="0"/>
      <w:jc w:val="left"/>
    </w:pPr>
    <w:rPr>
      <w:rFonts w:ascii="Arial" w:eastAsia="MS Mincho" w:hAnsi="Arial" w:cs="Arial"/>
      <w:sz w:val="18"/>
    </w:rPr>
  </w:style>
  <w:style w:type="paragraph" w:customStyle="1" w:styleId="Agreement">
    <w:name w:val="Agreement"/>
    <w:basedOn w:val="a0"/>
    <w:next w:val="Doc-text2"/>
    <w:pPr>
      <w:numPr>
        <w:numId w:val="12"/>
      </w:numPr>
      <w:overflowPunct/>
      <w:autoSpaceDE/>
      <w:spacing w:before="60" w:after="0"/>
      <w:jc w:val="left"/>
    </w:pPr>
    <w:rPr>
      <w:rFonts w:ascii="Arial" w:eastAsia="MS Mincho" w:hAnsi="Arial" w:cs="Arial"/>
      <w:b/>
      <w:sz w:val="20"/>
      <w:szCs w:val="24"/>
    </w:rPr>
  </w:style>
  <w:style w:type="paragraph" w:customStyle="1" w:styleId="TableContents">
    <w:name w:val="Table Contents"/>
    <w:basedOn w:val="a0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7B3F5B"/>
    <w:rPr>
      <w:rFonts w:ascii="Arial" w:eastAsia="PMingLiU" w:hAnsi="Arial" w:cs="Arial"/>
      <w:b/>
      <w:bCs/>
      <w:sz w:val="18"/>
      <w:szCs w:val="18"/>
      <w:lang w:eastAsia="ko-KR"/>
    </w:rPr>
  </w:style>
  <w:style w:type="character" w:styleId="af5">
    <w:name w:val="footnote reference"/>
    <w:uiPriority w:val="99"/>
    <w:semiHidden/>
    <w:unhideWhenUsed/>
    <w:rsid w:val="004D2FCA"/>
    <w:rPr>
      <w:vertAlign w:val="superscript"/>
    </w:rPr>
  </w:style>
  <w:style w:type="character" w:customStyle="1" w:styleId="1Char">
    <w:name w:val="제목 1 Char"/>
    <w:link w:val="1"/>
    <w:uiPriority w:val="9"/>
    <w:rsid w:val="002B2FD3"/>
    <w:rPr>
      <w:rFonts w:ascii="Arial" w:eastAsia="PMingLiU" w:hAnsi="Arial" w:cs="Arial"/>
      <w:sz w:val="36"/>
      <w:szCs w:val="36"/>
      <w:lang w:val="en-GB" w:eastAsia="zh-CN"/>
    </w:rPr>
  </w:style>
  <w:style w:type="table" w:styleId="af6">
    <w:name w:val="Table Grid"/>
    <w:basedOn w:val="a2"/>
    <w:uiPriority w:val="59"/>
    <w:rsid w:val="00F04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7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11A95-C709-4D6F-9EDA-868514779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37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Hasung Kim</dc:creator>
  <cp:keywords>3GPP;5G</cp:keywords>
  <cp:lastModifiedBy>Hasung Kim (KT)</cp:lastModifiedBy>
  <cp:revision>16</cp:revision>
  <cp:lastPrinted>2017-09-25T00:51:00Z</cp:lastPrinted>
  <dcterms:created xsi:type="dcterms:W3CDTF">2017-09-26T06:39:00Z</dcterms:created>
  <dcterms:modified xsi:type="dcterms:W3CDTF">2017-09-29T06:28:00Z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CEnDecrypt">
    <vt:lpwstr>Not Encrypted</vt:lpwstr>
  </property>
  <property fmtid="{D5CDD505-2E9C-101B-9397-08002B2CF9AE}" pid="3" name="SCEncryptBy">
    <vt:lpwstr/>
  </property>
  <property fmtid="{D5CDD505-2E9C-101B-9397-08002B2CF9AE}" pid="4" name="_2015_ms_pID_725343">
    <vt:lpwstr>(3)NIRno5/ikMbR4/c8ttqXeSOx6Pf5EyT1xX+IPniCuU0o8exe8H986k5qhMWtu+s3COVUfX0U_x000d_
8Vn6rGjk4jZnNPQAdqzeHRvLTqtEgg18kU6ls5EXO7/UuEZ+lTc34nioSbjKBIF2RP2UxP0E_x000d_
1GSgH+d/WN4gHjMcFUuoi5gBHyByKy88WviqBF3h5G7noQiK5M0GhqlAdRl2kp4P/fffm/i2_x000d_
kijsLJ0NO+pii6tasY</vt:lpwstr>
  </property>
  <property fmtid="{D5CDD505-2E9C-101B-9397-08002B2CF9AE}" pid="5" name="_2015_ms_pID_7253431">
    <vt:lpwstr>sIrrhjJ8V/eUfgfY7h0iAp3FUcjj3NcPPIo4Fs0U+H2xEH7RCFb1px_x000d_
+52cqoTMm7ZuzHOmN26j3asRH7xV6zjzP3jX/YtffR48eyYwNNLJdbD7o860aqn4lM3orjXq_x000d_
94LH7AqaESipl/H81C/lTTG25Vk54zwZiaU5WDOWa/H0TT+qN2F+OlBOQ+eEdRIt9vsZvURg_x000d_
Z7OZZGgduf73Zvvi1DySiIKlYTpiTlR6/YpV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JgSuelwZiMhhHnBjMOm8Pypf9xV6kcHbGErG_x000d_
FCRiuw8lXNBNCDSHvzKcnXe+u4ZrPQ==</vt:lpwstr>
  </property>
  <property fmtid="{D5CDD505-2E9C-101B-9397-08002B2CF9AE}" pid="8" name="_2015_ms_pID_7253432_00">
    <vt:lpwstr>_2015_ms_pID_7253432</vt:lpwstr>
  </property>
  <property fmtid="{D5CDD505-2E9C-101B-9397-08002B2CF9AE}" pid="9" name="_2015_ms_pID_725343_00">
    <vt:lpwstr>_2015_ms_pID_725343</vt:lpwstr>
  </property>
  <property fmtid="{D5CDD505-2E9C-101B-9397-08002B2CF9AE}" pid="10" name="_NewReviewCycle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_new_ms_pID_72543">
    <vt:lpwstr>(3)LAbtk2GArAg0N7JLHRG8gym6AkaWpFuiDB5q61eOHbfhYV6MaQn32ObhpHhcLmAouKdJazwj_x000d_
Pem8KZ/G/0QHTWmT3ytEp3NGe9B+I9eFPGJdFas3YSTkA3eUsr9YbJshg59NXn9pYKDHdkQQ_x000d_
mW96C4blMp11vLCSKFEOz0eqNlnMkyLEwCztexXdvzhoqoG3ys09t21SHvn4F//v54BwJ/+F_x000d_
tEP+CROkACRjuUbZw6</vt:lpwstr>
  </property>
  <property fmtid="{D5CDD505-2E9C-101B-9397-08002B2CF9AE}" pid="14" name="_new_ms_pID_725431">
    <vt:lpwstr>c54EmKJkPrITgZQjvAbc+gvd+xgmVkddBPwY94hFFErTiO/uc3WdF/_x000d_
sayuisTzf9KjZF407ECplOkkfV2FC1tftZQ4eqn6+bIxmaWZUGB66SQ5e/hbUYmnn+39UTOH_x000d_
hmrOfn/9JsVaeWmKYqPXa8RLYD2Q3RGBRv2wwanKPJFFdm6jAf4Za1CP6a14lw42wKWKnufE_x000d_
uUtKsmWUEUc+SUccR2avr23cJRo3giRQMiX9</vt:lpwstr>
  </property>
  <property fmtid="{D5CDD505-2E9C-101B-9397-08002B2CF9AE}" pid="15" name="_new_ms_pID_725431_00">
    <vt:lpwstr>_new_ms_pID_725431</vt:lpwstr>
  </property>
  <property fmtid="{D5CDD505-2E9C-101B-9397-08002B2CF9AE}" pid="16" name="_new_ms_pID_725432">
    <vt:lpwstr>UL9gnSaERy1Z5cbEs1yx3XHxSQrR5etD3+uO_x000d_
KczCd8C2rmUVu1dwgcB3Ng6Daa3LKTURGIQqWagKIOAIazi6tku4jI4DCnDNR9HEp3Dl7pez_x000d_
kiigOG/28iiOZmKLfsHn0A==</vt:lpwstr>
  </property>
  <property fmtid="{D5CDD505-2E9C-101B-9397-08002B2CF9AE}" pid="17" name="_new_ms_pID_725432_00">
    <vt:lpwstr>_new_ms_pID_725432</vt:lpwstr>
  </property>
  <property fmtid="{D5CDD505-2E9C-101B-9397-08002B2CF9AE}" pid="18" name="_new_ms_pID_72543_00">
    <vt:lpwstr>_new_ms_pID_72543</vt:lpwstr>
  </property>
  <property fmtid="{D5CDD505-2E9C-101B-9397-08002B2CF9AE}" pid="19" name="_readonly">
    <vt:lpwstr/>
  </property>
  <property fmtid="{D5CDD505-2E9C-101B-9397-08002B2CF9AE}" pid="20" name="sflag">
    <vt:lpwstr>1457917107</vt:lpwstr>
  </property>
</Properties>
</file>